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3CB7F" w14:textId="09AF2F04" w:rsidR="00D34290" w:rsidRPr="00D34290" w:rsidRDefault="00D34290" w:rsidP="00D34290">
      <w:pPr>
        <w:tabs>
          <w:tab w:val="center" w:pos="4536"/>
          <w:tab w:val="right" w:pos="7938"/>
          <w:tab w:val="right" w:pos="9639"/>
        </w:tabs>
        <w:rPr>
          <w:rFonts w:ascii="Times New Roman" w:hAnsi="Times New Roman"/>
          <w:b/>
          <w:bCs/>
          <w:sz w:val="28"/>
        </w:rPr>
      </w:pPr>
      <w:r w:rsidRPr="00D34290">
        <w:rPr>
          <w:rFonts w:ascii="Times New Roman" w:hAnsi="Times New Roman"/>
          <w:b/>
          <w:bCs/>
          <w:sz w:val="28"/>
        </w:rPr>
        <w:t>3GPP TSG RAN WG1 #10</w:t>
      </w:r>
      <w:r w:rsidR="00392E72">
        <w:rPr>
          <w:rFonts w:ascii="Times New Roman" w:hAnsi="Times New Roman"/>
          <w:b/>
          <w:bCs/>
          <w:sz w:val="28"/>
        </w:rPr>
        <w:t>2</w:t>
      </w:r>
      <w:r w:rsidR="00392E72">
        <w:rPr>
          <w:rFonts w:ascii="Times New Roman" w:hAnsi="Times New Roman" w:hint="eastAsia"/>
          <w:b/>
          <w:bCs/>
          <w:sz w:val="28"/>
        </w:rPr>
        <w:t>-e</w:t>
      </w:r>
      <w:r w:rsidR="00392E72">
        <w:rPr>
          <w:rFonts w:ascii="Times New Roman" w:hAnsi="Times New Roman"/>
          <w:b/>
          <w:bCs/>
          <w:sz w:val="28"/>
        </w:rPr>
        <w:tab/>
      </w:r>
      <w:r w:rsidR="00392E72">
        <w:rPr>
          <w:rFonts w:ascii="Times New Roman" w:hAnsi="Times New Roman"/>
          <w:b/>
          <w:bCs/>
          <w:sz w:val="28"/>
        </w:rPr>
        <w:tab/>
      </w:r>
      <w:r w:rsidR="00392E72">
        <w:rPr>
          <w:rFonts w:ascii="Times New Roman" w:hAnsi="Times New Roman"/>
          <w:b/>
          <w:bCs/>
          <w:sz w:val="28"/>
        </w:rPr>
        <w:tab/>
      </w:r>
      <w:r w:rsidRPr="00FD586F">
        <w:rPr>
          <w:rFonts w:ascii="Times New Roman" w:hAnsi="Times New Roman"/>
          <w:b/>
          <w:bCs/>
          <w:sz w:val="28"/>
        </w:rPr>
        <w:t>R1-20</w:t>
      </w:r>
      <w:r w:rsidR="00C5738E" w:rsidRPr="00FD586F">
        <w:rPr>
          <w:rFonts w:ascii="Times New Roman" w:hAnsi="Times New Roman"/>
          <w:b/>
          <w:bCs/>
          <w:sz w:val="28"/>
        </w:rPr>
        <w:t>0</w:t>
      </w:r>
      <w:r w:rsidR="00786BEB" w:rsidRPr="00FD586F">
        <w:rPr>
          <w:rFonts w:ascii="Times New Roman" w:hAnsi="Times New Roman"/>
          <w:b/>
          <w:bCs/>
          <w:sz w:val="28"/>
        </w:rPr>
        <w:t>6888</w:t>
      </w:r>
    </w:p>
    <w:p w14:paraId="648F2C53" w14:textId="748415B5" w:rsidR="00031033" w:rsidRPr="00392E72" w:rsidRDefault="00392E72" w:rsidP="00392E72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  <w:r w:rsidRPr="00392E72">
        <w:rPr>
          <w:rFonts w:ascii="Times New Roman" w:hAnsi="Times New Roman"/>
          <w:b/>
          <w:kern w:val="0"/>
          <w:sz w:val="28"/>
          <w:szCs w:val="28"/>
        </w:rPr>
        <w:t>e-Meeting, August 17</w:t>
      </w:r>
      <w:r>
        <w:rPr>
          <w:rFonts w:ascii="Times New Roman" w:hAnsi="Times New Roman"/>
          <w:b/>
          <w:kern w:val="0"/>
          <w:sz w:val="28"/>
          <w:szCs w:val="28"/>
          <w:vertAlign w:val="superscript"/>
        </w:rPr>
        <w:t>th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</w:t>
      </w:r>
      <w:r w:rsidRPr="00392E72">
        <w:rPr>
          <w:rFonts w:ascii="Times New Roman" w:hAnsi="Times New Roman"/>
          <w:b/>
          <w:kern w:val="0"/>
          <w:sz w:val="28"/>
          <w:szCs w:val="28"/>
        </w:rPr>
        <w:t>– 28</w:t>
      </w:r>
      <w:r>
        <w:rPr>
          <w:rFonts w:ascii="Times New Roman" w:hAnsi="Times New Roman"/>
          <w:b/>
          <w:kern w:val="0"/>
          <w:sz w:val="28"/>
          <w:szCs w:val="28"/>
          <w:vertAlign w:val="superscript"/>
        </w:rPr>
        <w:t>th</w:t>
      </w:r>
      <w:r w:rsidRPr="00392E72">
        <w:rPr>
          <w:rFonts w:ascii="Times New Roman" w:hAnsi="Times New Roman"/>
          <w:b/>
          <w:kern w:val="0"/>
          <w:sz w:val="28"/>
          <w:szCs w:val="28"/>
        </w:rPr>
        <w:t>, 2020</w:t>
      </w:r>
    </w:p>
    <w:p w14:paraId="7AC68D3C" w14:textId="77777777" w:rsidR="00392E72" w:rsidRPr="00392E72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7367DA3D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DB2A73" w:rsidRPr="00DB2A7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enhancement for unlicensed URLLC/</w:t>
      </w:r>
      <w:proofErr w:type="spellStart"/>
      <w:r w:rsidR="00DB2A73" w:rsidRPr="00DB2A7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</w:t>
      </w:r>
      <w:r w:rsidR="00021A0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</w:t>
      </w:r>
      <w:r w:rsidR="00DB2A73" w:rsidRPr="00DB2A7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oT</w:t>
      </w:r>
      <w:proofErr w:type="spellEnd"/>
    </w:p>
    <w:p w14:paraId="5161D142" w14:textId="48670A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7617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8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17617E">
        <w:rPr>
          <w:rFonts w:ascii="Times New Roman" w:hAnsi="Times New Roman"/>
          <w:b/>
          <w:kern w:val="0"/>
          <w:sz w:val="24"/>
          <w:szCs w:val="20"/>
        </w:rPr>
        <w:t>3</w:t>
      </w:r>
      <w:r w:rsidR="003D6A9B">
        <w:rPr>
          <w:rFonts w:ascii="Times New Roman" w:hAnsi="Times New Roman"/>
          <w:b/>
          <w:kern w:val="0"/>
          <w:sz w:val="24"/>
          <w:szCs w:val="20"/>
        </w:rPr>
        <w:t>.2</w:t>
      </w:r>
    </w:p>
    <w:p w14:paraId="30A5B408" w14:textId="42B0189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84A10FF" w14:textId="45926E6A" w:rsidR="0017617E" w:rsidRDefault="00C475F8" w:rsidP="0093011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</w:t>
      </w:r>
      <w:r w:rsidR="0017617E">
        <w:rPr>
          <w:rFonts w:ascii="Times New Roman" w:hAnsi="Times New Roman"/>
          <w:kern w:val="0"/>
          <w:sz w:val="22"/>
        </w:rPr>
        <w:t xml:space="preserve"> the TSG-RAN#88e meeting, the following were agreed </w:t>
      </w:r>
      <w:r w:rsidR="008166BC">
        <w:rPr>
          <w:rFonts w:ascii="Times New Roman" w:hAnsi="Times New Roman"/>
          <w:kern w:val="0"/>
          <w:sz w:val="22"/>
        </w:rPr>
        <w:t xml:space="preserve">as </w:t>
      </w:r>
      <w:r w:rsidR="0017617E">
        <w:rPr>
          <w:rFonts w:ascii="Times New Roman" w:hAnsi="Times New Roman"/>
          <w:kern w:val="0"/>
          <w:sz w:val="22"/>
        </w:rPr>
        <w:t xml:space="preserve">the </w:t>
      </w:r>
      <w:r w:rsidR="0017617E">
        <w:rPr>
          <w:rFonts w:ascii="Times New Roman" w:hAnsi="Times New Roman" w:hint="eastAsia"/>
          <w:kern w:val="0"/>
          <w:sz w:val="22"/>
        </w:rPr>
        <w:t>w</w:t>
      </w:r>
      <w:r w:rsidR="0017617E">
        <w:rPr>
          <w:rFonts w:ascii="Times New Roman" w:hAnsi="Times New Roman"/>
          <w:kern w:val="0"/>
          <w:sz w:val="22"/>
        </w:rPr>
        <w:t xml:space="preserve">ork scope for URLLC in unlicensed controlled environments under the </w:t>
      </w:r>
      <w:proofErr w:type="spellStart"/>
      <w:r w:rsidR="0017617E" w:rsidRPr="0017617E">
        <w:rPr>
          <w:rFonts w:ascii="Times New Roman" w:hAnsi="Times New Roman"/>
          <w:kern w:val="0"/>
          <w:sz w:val="22"/>
        </w:rPr>
        <w:t>NR_IIOT_URLLC_enh</w:t>
      </w:r>
      <w:proofErr w:type="spellEnd"/>
      <w:r w:rsidR="0017617E">
        <w:rPr>
          <w:rFonts w:ascii="Times New Roman" w:hAnsi="Times New Roman"/>
          <w:kern w:val="0"/>
          <w:sz w:val="22"/>
        </w:rPr>
        <w:t xml:space="preserve"> work item</w:t>
      </w:r>
      <w:r w:rsidR="00BA1BCE">
        <w:rPr>
          <w:rFonts w:ascii="Times New Roman" w:hAnsi="Times New Roman"/>
          <w:kern w:val="0"/>
          <w:sz w:val="22"/>
        </w:rPr>
        <w:t xml:space="preserve"> [1]</w:t>
      </w:r>
      <w:r w:rsidR="0017617E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7617E" w14:paraId="5DF2E319" w14:textId="77777777" w:rsidTr="0017617E">
        <w:tc>
          <w:tcPr>
            <w:tcW w:w="9736" w:type="dxa"/>
          </w:tcPr>
          <w:p w14:paraId="55A684AD" w14:textId="77777777" w:rsidR="00BA1BCE" w:rsidRPr="00BA1BCE" w:rsidRDefault="00BA1BCE" w:rsidP="00BA1BCE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SimSun" w:hAnsi="Times New Roman"/>
                <w:kern w:val="0"/>
                <w:szCs w:val="20"/>
                <w:lang w:eastAsia="fi-FI"/>
              </w:rPr>
            </w:pPr>
            <w:r w:rsidRPr="00BA1BCE">
              <w:rPr>
                <w:rFonts w:ascii="Times New Roman" w:eastAsia="SimSun" w:hAnsi="Times New Roman"/>
                <w:bCs/>
                <w:kern w:val="0"/>
                <w:szCs w:val="20"/>
                <w:lang w:eastAsia="en-GB"/>
              </w:rPr>
              <w:t>The detailed objectives of the Work Item are:</w:t>
            </w:r>
          </w:p>
          <w:p w14:paraId="703CB2D1" w14:textId="77777777" w:rsidR="00BA1BCE" w:rsidRPr="00BA1BCE" w:rsidRDefault="00BA1BCE" w:rsidP="00BA1BCE">
            <w:pPr>
              <w:widowControl/>
              <w:numPr>
                <w:ilvl w:val="0"/>
                <w:numId w:val="39"/>
              </w:numPr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SimSun" w:hAnsi="Times New Roman"/>
                <w:kern w:val="0"/>
                <w:szCs w:val="20"/>
                <w:lang w:eastAsia="fi-FI"/>
              </w:rPr>
            </w:pPr>
            <w:r w:rsidRPr="00BA1BCE">
              <w:rPr>
                <w:rFonts w:ascii="Times New Roman" w:eastAsia="SimSun" w:hAnsi="Times New Roman"/>
                <w:kern w:val="0"/>
                <w:szCs w:val="20"/>
                <w:lang w:eastAsia="en-GB"/>
              </w:rPr>
              <w:t xml:space="preserve">Study, identify and specify if needed, required Physical Layer feedback enhancements for meeting URLLC requirements covering </w:t>
            </w:r>
          </w:p>
          <w:p w14:paraId="63A4F130" w14:textId="77777777" w:rsidR="00BA1BCE" w:rsidRPr="00BA1BCE" w:rsidRDefault="00BA1BCE" w:rsidP="00BA1BCE">
            <w:pPr>
              <w:widowControl/>
              <w:numPr>
                <w:ilvl w:val="2"/>
                <w:numId w:val="39"/>
              </w:numPr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SimSun" w:hAnsi="Times New Roman"/>
                <w:kern w:val="0"/>
                <w:szCs w:val="20"/>
                <w:lang w:eastAsia="en-GB"/>
              </w:rPr>
            </w:pPr>
            <w:r w:rsidRPr="00BA1BCE">
              <w:rPr>
                <w:rFonts w:ascii="Times New Roman" w:eastAsia="SimSun" w:hAnsi="Times New Roman"/>
                <w:kern w:val="0"/>
                <w:szCs w:val="20"/>
                <w:lang w:eastAsia="en-GB"/>
              </w:rPr>
              <w:t>UE feedback enhancements for HARQ-ACK [RAN1]</w:t>
            </w:r>
          </w:p>
          <w:p w14:paraId="49C5A29E" w14:textId="77777777" w:rsidR="00BA1BCE" w:rsidRPr="00BA1BCE" w:rsidRDefault="00BA1BCE" w:rsidP="00BA1BCE">
            <w:pPr>
              <w:widowControl/>
              <w:numPr>
                <w:ilvl w:val="2"/>
                <w:numId w:val="39"/>
              </w:numPr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/>
                <w:kern w:val="0"/>
                <w:szCs w:val="20"/>
                <w:lang w:eastAsia="da-DK"/>
              </w:rPr>
            </w:pPr>
            <w:r w:rsidRPr="00BA1BCE">
              <w:rPr>
                <w:rFonts w:ascii="Times New Roman" w:eastAsia="Times New Roman" w:hAnsi="Times New Roman"/>
                <w:kern w:val="0"/>
                <w:szCs w:val="20"/>
                <w:lang w:eastAsia="da-DK"/>
              </w:rPr>
              <w:t>CSI feedback enhancements to allow for more accurate MCS selection [RAN1]</w:t>
            </w:r>
          </w:p>
          <w:p w14:paraId="3DFC5B9E" w14:textId="77777777" w:rsidR="00BA1BCE" w:rsidRPr="00BA1BCE" w:rsidRDefault="00BA1BCE" w:rsidP="00BA1BCE">
            <w:pPr>
              <w:widowControl/>
              <w:wordWrap/>
              <w:overflowPunct w:val="0"/>
              <w:spacing w:after="180"/>
              <w:ind w:left="2160"/>
              <w:jc w:val="left"/>
              <w:rPr>
                <w:rFonts w:ascii="Times New Roman" w:eastAsia="Times New Roman" w:hAnsi="Times New Roman"/>
                <w:kern w:val="0"/>
                <w:szCs w:val="20"/>
                <w:lang w:eastAsia="da-DK"/>
              </w:rPr>
            </w:pPr>
            <w:r w:rsidRPr="00BA1BCE">
              <w:rPr>
                <w:rFonts w:ascii="Times New Roman" w:eastAsia="Times New Roman" w:hAnsi="Times New Roman"/>
                <w:kern w:val="0"/>
                <w:szCs w:val="20"/>
                <w:lang w:eastAsia="da-DK"/>
              </w:rPr>
              <w:t xml:space="preserve">Note: DMRS-based CSI feedback is not in scope of this WI </w:t>
            </w:r>
          </w:p>
          <w:p w14:paraId="15539C89" w14:textId="77777777" w:rsidR="00BA1BCE" w:rsidRPr="00BA1BCE" w:rsidRDefault="00BA1BCE" w:rsidP="00BA1BCE">
            <w:pPr>
              <w:widowControl/>
              <w:numPr>
                <w:ilvl w:val="0"/>
                <w:numId w:val="39"/>
              </w:numPr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SimSun" w:hAnsi="Times New Roman"/>
                <w:b/>
                <w:bCs/>
                <w:i/>
                <w:iCs/>
                <w:kern w:val="0"/>
                <w:szCs w:val="20"/>
                <w:u w:val="single"/>
                <w:lang w:eastAsia="fi-FI"/>
              </w:rPr>
            </w:pPr>
            <w:r w:rsidRPr="00BA1BCE">
              <w:rPr>
                <w:rFonts w:ascii="Times New Roman" w:eastAsia="SimSun" w:hAnsi="Times New Roman"/>
                <w:b/>
                <w:bCs/>
                <w:i/>
                <w:iCs/>
                <w:kern w:val="0"/>
                <w:szCs w:val="20"/>
                <w:u w:val="single"/>
                <w:lang w:eastAsia="en-GB"/>
              </w:rPr>
              <w:t xml:space="preserve">Uplink enhancements for URLLC in unlicensed controlled environments </w:t>
            </w:r>
            <w:r w:rsidRPr="00BA1BCE">
              <w:rPr>
                <w:rFonts w:ascii="Times New Roman" w:eastAsia="SimSun" w:hAnsi="Times New Roman"/>
                <w:b/>
                <w:bCs/>
                <w:i/>
                <w:iCs/>
                <w:kern w:val="0"/>
                <w:szCs w:val="20"/>
                <w:u w:val="single"/>
                <w:lang w:eastAsia="ja-JP"/>
              </w:rPr>
              <w:t>[RAN1, RAN2]:</w:t>
            </w:r>
          </w:p>
          <w:p w14:paraId="43A8E8F8" w14:textId="77777777" w:rsidR="00BA1BCE" w:rsidRPr="00BA1BCE" w:rsidRDefault="00BA1BCE" w:rsidP="00BA1BCE">
            <w:pPr>
              <w:widowControl/>
              <w:numPr>
                <w:ilvl w:val="1"/>
                <w:numId w:val="39"/>
              </w:numPr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SimSun" w:hAnsi="Times New Roman"/>
                <w:b/>
                <w:bCs/>
                <w:i/>
                <w:iCs/>
                <w:kern w:val="0"/>
                <w:szCs w:val="20"/>
                <w:u w:val="single"/>
                <w:lang w:val="en-GB" w:eastAsia="fi-FI"/>
              </w:rPr>
            </w:pPr>
            <w:r w:rsidRPr="00BA1BCE">
              <w:rPr>
                <w:rFonts w:ascii="Times New Roman" w:eastAsia="SimSun" w:hAnsi="Times New Roman"/>
                <w:b/>
                <w:bCs/>
                <w:i/>
                <w:iCs/>
                <w:kern w:val="0"/>
                <w:szCs w:val="20"/>
                <w:u w:val="single"/>
                <w:lang w:val="en-GB" w:eastAsia="fi-FI"/>
              </w:rPr>
              <w:t xml:space="preserve"> </w:t>
            </w:r>
            <w:r w:rsidRPr="00BA1BCE">
              <w:rPr>
                <w:rFonts w:ascii="Times New Roman" w:eastAsia="SimSun" w:hAnsi="Times New Roman"/>
                <w:b/>
                <w:bCs/>
                <w:i/>
                <w:iCs/>
                <w:kern w:val="0"/>
                <w:szCs w:val="20"/>
                <w:u w:val="single"/>
                <w:lang w:eastAsia="fi-FI"/>
              </w:rPr>
              <w:t>Specify support for UE-initiated COT for FBE with minimum specification effort</w:t>
            </w:r>
          </w:p>
          <w:p w14:paraId="3E3FA7DB" w14:textId="77777777" w:rsidR="0017617E" w:rsidRPr="00BA1BCE" w:rsidRDefault="00BA1BCE" w:rsidP="00BA1BCE">
            <w:pPr>
              <w:widowControl/>
              <w:numPr>
                <w:ilvl w:val="1"/>
                <w:numId w:val="39"/>
              </w:numPr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SimSun" w:hAnsi="Times New Roman"/>
                <w:b/>
                <w:bCs/>
                <w:i/>
                <w:iCs/>
                <w:kern w:val="0"/>
                <w:szCs w:val="20"/>
                <w:u w:val="single"/>
                <w:lang w:val="en-GB" w:eastAsia="fi-FI"/>
              </w:rPr>
            </w:pPr>
            <w:r w:rsidRPr="00BA1BCE">
              <w:rPr>
                <w:rFonts w:ascii="Times New Roman" w:eastAsia="SimSun" w:hAnsi="Times New Roman"/>
                <w:b/>
                <w:bCs/>
                <w:i/>
                <w:iCs/>
                <w:kern w:val="0"/>
                <w:szCs w:val="20"/>
                <w:u w:val="single"/>
                <w:lang w:val="en-GB" w:eastAsia="fi-FI"/>
              </w:rPr>
              <w:t xml:space="preserve"> </w:t>
            </w:r>
            <w:r w:rsidRPr="00BA1BCE">
              <w:rPr>
                <w:rFonts w:ascii="Times New Roman" w:eastAsia="SimSun" w:hAnsi="Times New Roman"/>
                <w:b/>
                <w:bCs/>
                <w:i/>
                <w:iCs/>
                <w:kern w:val="0"/>
                <w:szCs w:val="20"/>
                <w:u w:val="single"/>
                <w:lang w:eastAsia="fi-FI"/>
              </w:rPr>
              <w:t>Harmonizing UL configured-grant enhancements in NR-U and URLLC introduced in Rel-16 to be applicable for unlicensed spectrum</w:t>
            </w:r>
          </w:p>
          <w:p w14:paraId="4C330FD3" w14:textId="0293D20B" w:rsidR="00BA1BCE" w:rsidRPr="00BA1BCE" w:rsidRDefault="00BA1BCE" w:rsidP="00BA1BCE">
            <w:pPr>
              <w:widowControl/>
              <w:wordWrap/>
              <w:overflowPunct w:val="0"/>
              <w:adjustRightInd w:val="0"/>
              <w:spacing w:after="180"/>
              <w:ind w:leftChars="200" w:left="400"/>
              <w:jc w:val="left"/>
              <w:textAlignment w:val="baseline"/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0"/>
              </w:rPr>
              <w:t>[</w:t>
            </w:r>
            <w:r>
              <w:rPr>
                <w:rFonts w:ascii="Times New Roman" w:eastAsiaTheme="minorEastAsia" w:hAnsi="Times New Roman"/>
                <w:kern w:val="0"/>
                <w:szCs w:val="20"/>
              </w:rPr>
              <w:t xml:space="preserve"> … ]</w:t>
            </w:r>
          </w:p>
        </w:tc>
      </w:tr>
    </w:tbl>
    <w:p w14:paraId="184C8CB0" w14:textId="03DAA671" w:rsidR="009604DD" w:rsidRDefault="004227FD" w:rsidP="0093011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7D3CD8">
        <w:rPr>
          <w:rFonts w:ascii="Times New Roman" w:hAnsi="Times New Roman"/>
          <w:kern w:val="0"/>
          <w:sz w:val="22"/>
        </w:rPr>
        <w:t>discuss</w:t>
      </w:r>
      <w:r w:rsidR="006124D9">
        <w:rPr>
          <w:rFonts w:ascii="Times New Roman" w:hAnsi="Times New Roman"/>
          <w:kern w:val="0"/>
          <w:sz w:val="22"/>
        </w:rPr>
        <w:t xml:space="preserve"> </w:t>
      </w:r>
      <w:r w:rsidR="00BA1BCE">
        <w:rPr>
          <w:rFonts w:ascii="Times New Roman" w:hAnsi="Times New Roman"/>
          <w:kern w:val="0"/>
          <w:sz w:val="22"/>
        </w:rPr>
        <w:t>uplink enhancement for URLLC in unlicensed control</w:t>
      </w:r>
      <w:r w:rsidR="008166BC">
        <w:rPr>
          <w:rFonts w:ascii="Times New Roman" w:hAnsi="Times New Roman"/>
          <w:kern w:val="0"/>
          <w:sz w:val="22"/>
        </w:rPr>
        <w:t>led</w:t>
      </w:r>
      <w:r w:rsidR="00BA1BCE">
        <w:rPr>
          <w:rFonts w:ascii="Times New Roman" w:hAnsi="Times New Roman"/>
          <w:kern w:val="0"/>
          <w:sz w:val="22"/>
        </w:rPr>
        <w:t xml:space="preserve"> environments</w:t>
      </w:r>
      <w:r w:rsidR="008166BC">
        <w:rPr>
          <w:rFonts w:ascii="Times New Roman" w:hAnsi="Times New Roman"/>
          <w:kern w:val="0"/>
          <w:sz w:val="22"/>
        </w:rPr>
        <w:t>,</w:t>
      </w:r>
      <w:r w:rsidR="00BA1BCE">
        <w:rPr>
          <w:rFonts w:ascii="Times New Roman" w:hAnsi="Times New Roman"/>
          <w:kern w:val="0"/>
          <w:sz w:val="22"/>
        </w:rPr>
        <w:t xml:space="preserve"> including specification impact to support UE-initiated COT for FBE</w:t>
      </w:r>
      <w:r w:rsidR="00340843">
        <w:rPr>
          <w:rFonts w:ascii="Times New Roman" w:hAnsi="Times New Roman"/>
          <w:kern w:val="0"/>
          <w:sz w:val="22"/>
        </w:rPr>
        <w:t xml:space="preserve"> and enhance</w:t>
      </w:r>
      <w:r w:rsidR="008166BC">
        <w:rPr>
          <w:rFonts w:ascii="Times New Roman" w:hAnsi="Times New Roman"/>
          <w:kern w:val="0"/>
          <w:sz w:val="22"/>
        </w:rPr>
        <w:t>d/harmonized</w:t>
      </w:r>
      <w:r w:rsidR="00340843">
        <w:rPr>
          <w:rFonts w:ascii="Times New Roman" w:hAnsi="Times New Roman"/>
          <w:kern w:val="0"/>
          <w:sz w:val="22"/>
        </w:rPr>
        <w:t xml:space="preserve"> </w:t>
      </w:r>
      <w:r w:rsidR="00340843" w:rsidRPr="00340843">
        <w:rPr>
          <w:rFonts w:ascii="Times New Roman" w:hAnsi="Times New Roman"/>
          <w:kern w:val="0"/>
          <w:sz w:val="22"/>
        </w:rPr>
        <w:t>configured-grant</w:t>
      </w:r>
      <w:r w:rsidR="00340843">
        <w:rPr>
          <w:rFonts w:ascii="Times New Roman" w:hAnsi="Times New Roman"/>
          <w:kern w:val="0"/>
          <w:sz w:val="22"/>
        </w:rPr>
        <w:t xml:space="preserve"> PUSCH</w:t>
      </w:r>
      <w:r w:rsidR="00340843" w:rsidRPr="00340843">
        <w:rPr>
          <w:rFonts w:ascii="Times New Roman" w:hAnsi="Times New Roman"/>
          <w:kern w:val="0"/>
          <w:sz w:val="22"/>
        </w:rPr>
        <w:t xml:space="preserve"> in NR-U and URLLC introduced in Rel-16 to be applicable for unlicensed</w:t>
      </w:r>
      <w:r w:rsidR="00340843">
        <w:rPr>
          <w:rFonts w:ascii="Times New Roman" w:hAnsi="Times New Roman"/>
          <w:kern w:val="0"/>
          <w:sz w:val="22"/>
        </w:rPr>
        <w:t xml:space="preserve"> band</w:t>
      </w:r>
      <w:r w:rsidR="00C811FF">
        <w:rPr>
          <w:rFonts w:ascii="Times New Roman" w:hAnsi="Times New Roman"/>
          <w:kern w:val="0"/>
          <w:sz w:val="22"/>
        </w:rPr>
        <w:t>.</w:t>
      </w:r>
    </w:p>
    <w:p w14:paraId="6A3AD151" w14:textId="77777777" w:rsidR="00C811FF" w:rsidRDefault="00C811FF" w:rsidP="0093011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3CD29B33" w:rsidR="008760DB" w:rsidRDefault="00224A5C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Discussion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BA1BCE">
        <w:rPr>
          <w:rFonts w:ascii="Times New Roman" w:hAnsi="Times New Roman"/>
          <w:sz w:val="28"/>
        </w:rPr>
        <w:t>UL enhancement for Unlicensed URLLC/</w:t>
      </w:r>
      <w:proofErr w:type="spellStart"/>
      <w:r w:rsidR="00BA1BCE">
        <w:rPr>
          <w:rFonts w:ascii="Times New Roman" w:hAnsi="Times New Roman"/>
          <w:sz w:val="28"/>
        </w:rPr>
        <w:t>I</w:t>
      </w:r>
      <w:r w:rsidR="00D67D2D">
        <w:rPr>
          <w:rFonts w:ascii="Times New Roman" w:hAnsi="Times New Roman"/>
          <w:sz w:val="28"/>
        </w:rPr>
        <w:t>I</w:t>
      </w:r>
      <w:r w:rsidR="00BA1BCE">
        <w:rPr>
          <w:rFonts w:ascii="Times New Roman" w:hAnsi="Times New Roman"/>
          <w:sz w:val="28"/>
        </w:rPr>
        <w:t>oT</w:t>
      </w:r>
      <w:proofErr w:type="spellEnd"/>
      <w:r w:rsidR="00BA1BCE">
        <w:rPr>
          <w:rFonts w:ascii="Times New Roman" w:hAnsi="Times New Roman"/>
          <w:sz w:val="28"/>
        </w:rPr>
        <w:t xml:space="preserve"> </w:t>
      </w:r>
    </w:p>
    <w:p w14:paraId="5D0E9554" w14:textId="71B19482" w:rsidR="00D125F5" w:rsidRPr="00021A0C" w:rsidRDefault="00021A0C" w:rsidP="00D125F5">
      <w:pPr>
        <w:pStyle w:val="2"/>
        <w:rPr>
          <w:rFonts w:eastAsiaTheme="minorEastAsia"/>
          <w:lang w:eastAsia="ko-KR"/>
        </w:rPr>
      </w:pPr>
      <w:r w:rsidRPr="00021A0C">
        <w:rPr>
          <w:rFonts w:eastAsiaTheme="minorEastAsia"/>
          <w:lang w:eastAsia="ko-KR"/>
        </w:rPr>
        <w:t>Support for UE-initiated COT for FBE</w:t>
      </w:r>
    </w:p>
    <w:p w14:paraId="6360A17A" w14:textId="3535A49C" w:rsidR="0003642C" w:rsidRDefault="00E06DE3" w:rsidP="00E51EFC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E06DE3">
        <w:rPr>
          <w:rFonts w:ascii="Times New Roman" w:hAnsi="Times New Roman"/>
          <w:kern w:val="0"/>
          <w:sz w:val="22"/>
        </w:rPr>
        <w:t xml:space="preserve">Under </w:t>
      </w:r>
      <w:r>
        <w:rPr>
          <w:rFonts w:ascii="Times New Roman" w:hAnsi="Times New Roman"/>
          <w:kern w:val="0"/>
          <w:sz w:val="22"/>
        </w:rPr>
        <w:t xml:space="preserve">the discussion on </w:t>
      </w:r>
      <w:r w:rsidRPr="00E06DE3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Rel-16 NR-U work item</w:t>
      </w:r>
      <w:r w:rsidR="003322A7">
        <w:rPr>
          <w:rFonts w:ascii="Times New Roman" w:hAnsi="Times New Roman"/>
          <w:kern w:val="0"/>
          <w:sz w:val="22"/>
        </w:rPr>
        <w:t xml:space="preserve"> phase</w:t>
      </w:r>
      <w:r>
        <w:rPr>
          <w:rFonts w:ascii="Times New Roman" w:hAnsi="Times New Roman"/>
          <w:kern w:val="0"/>
          <w:sz w:val="22"/>
        </w:rPr>
        <w:t xml:space="preserve">, it was discussed to support UE-initiated COT for LBE operation and FBE operation. </w:t>
      </w:r>
      <w:r w:rsidR="003322A7">
        <w:rPr>
          <w:rFonts w:ascii="Times New Roman" w:hAnsi="Times New Roman"/>
          <w:kern w:val="0"/>
          <w:sz w:val="22"/>
        </w:rPr>
        <w:t xml:space="preserve">A UE-initiated COT for LBE operation and a gNB-initiated COT for both LBE and FBE operation were specified </w:t>
      </w:r>
      <w:r w:rsidR="008166BC">
        <w:rPr>
          <w:rFonts w:ascii="Times New Roman" w:hAnsi="Times New Roman"/>
          <w:kern w:val="0"/>
          <w:sz w:val="22"/>
        </w:rPr>
        <w:t>at</w:t>
      </w:r>
      <w:r w:rsidR="003322A7">
        <w:rPr>
          <w:rFonts w:ascii="Times New Roman" w:hAnsi="Times New Roman"/>
          <w:kern w:val="0"/>
          <w:sz w:val="22"/>
        </w:rPr>
        <w:t xml:space="preserve"> channel access procedure related sections</w:t>
      </w:r>
      <w:r w:rsidR="008166BC">
        <w:rPr>
          <w:rFonts w:ascii="Times New Roman" w:hAnsi="Times New Roman"/>
          <w:kern w:val="0"/>
          <w:sz w:val="22"/>
        </w:rPr>
        <w:t xml:space="preserve"> of</w:t>
      </w:r>
      <w:r w:rsidR="003322A7">
        <w:rPr>
          <w:rFonts w:ascii="Times New Roman" w:hAnsi="Times New Roman"/>
          <w:kern w:val="0"/>
          <w:sz w:val="22"/>
        </w:rPr>
        <w:t xml:space="preserve"> the TS37.213 in Rel-16</w:t>
      </w:r>
      <w:r w:rsidR="00D67D2D">
        <w:rPr>
          <w:rFonts w:ascii="Times New Roman" w:hAnsi="Times New Roman"/>
          <w:kern w:val="0"/>
          <w:sz w:val="22"/>
        </w:rPr>
        <w:t xml:space="preserve"> [2]</w:t>
      </w:r>
      <w:r w:rsidR="003322A7">
        <w:rPr>
          <w:rFonts w:ascii="Times New Roman" w:hAnsi="Times New Roman"/>
          <w:kern w:val="0"/>
          <w:sz w:val="22"/>
        </w:rPr>
        <w:t>. However, it was not concluded to support a UE-initiated COT under FBE operation when the UE operates an initiating device</w:t>
      </w:r>
      <w:r w:rsidR="007D5EEA">
        <w:rPr>
          <w:rFonts w:ascii="Times New Roman" w:hAnsi="Times New Roman"/>
          <w:kern w:val="0"/>
          <w:sz w:val="22"/>
        </w:rPr>
        <w:t xml:space="preserve">. </w:t>
      </w:r>
      <w:r w:rsidR="008166BC">
        <w:rPr>
          <w:rFonts w:ascii="Times New Roman" w:hAnsi="Times New Roman"/>
          <w:kern w:val="0"/>
          <w:sz w:val="22"/>
        </w:rPr>
        <w:t xml:space="preserve">Further, </w:t>
      </w:r>
      <w:r>
        <w:rPr>
          <w:rFonts w:ascii="Times New Roman" w:hAnsi="Times New Roman"/>
          <w:kern w:val="0"/>
          <w:sz w:val="22"/>
        </w:rPr>
        <w:t xml:space="preserve">it </w:t>
      </w:r>
      <w:r w:rsidR="003322A7">
        <w:rPr>
          <w:rFonts w:ascii="Times New Roman" w:hAnsi="Times New Roman"/>
          <w:kern w:val="0"/>
          <w:sz w:val="22"/>
        </w:rPr>
        <w:t xml:space="preserve">was FFS </w:t>
      </w:r>
      <w:r w:rsidR="007D5EEA">
        <w:rPr>
          <w:rFonts w:ascii="Times New Roman" w:hAnsi="Times New Roman"/>
          <w:kern w:val="0"/>
          <w:sz w:val="22"/>
        </w:rPr>
        <w:t xml:space="preserve">as unresolved issue for </w:t>
      </w:r>
      <w:r w:rsidR="003322A7">
        <w:rPr>
          <w:rFonts w:ascii="Times New Roman" w:hAnsi="Times New Roman"/>
          <w:kern w:val="0"/>
          <w:sz w:val="22"/>
        </w:rPr>
        <w:t>signaling</w:t>
      </w:r>
      <w:r w:rsidR="003322A7" w:rsidRPr="003322A7">
        <w:rPr>
          <w:rFonts w:ascii="Times New Roman" w:hAnsi="Times New Roman"/>
          <w:kern w:val="0"/>
          <w:sz w:val="22"/>
        </w:rPr>
        <w:t xml:space="preserve"> </w:t>
      </w:r>
      <w:r w:rsidR="003322A7">
        <w:rPr>
          <w:rFonts w:ascii="Times New Roman" w:hAnsi="Times New Roman"/>
          <w:kern w:val="0"/>
          <w:sz w:val="22"/>
        </w:rPr>
        <w:t>for FBE operation when the UE operates as an initiating device</w:t>
      </w:r>
      <w:r w:rsidR="007D5EEA">
        <w:rPr>
          <w:rFonts w:ascii="Times New Roman" w:hAnsi="Times New Roman"/>
          <w:kern w:val="0"/>
          <w:sz w:val="22"/>
        </w:rPr>
        <w:t xml:space="preserve"> in Rel-16 NR-U</w:t>
      </w:r>
      <w:r w:rsidR="003322A7">
        <w:rPr>
          <w:rFonts w:ascii="Times New Roman" w:hAnsi="Times New Roman"/>
          <w:kern w:val="0"/>
          <w:sz w:val="22"/>
        </w:rPr>
        <w:t xml:space="preserve">. According to current TS37.213 specification in Rel-16, it </w:t>
      </w:r>
      <w:r w:rsidR="00E51EFC">
        <w:rPr>
          <w:rFonts w:ascii="Times New Roman" w:hAnsi="Times New Roman"/>
          <w:kern w:val="0"/>
          <w:sz w:val="22"/>
        </w:rPr>
        <w:t>is not</w:t>
      </w:r>
      <w:r w:rsidR="003322A7">
        <w:rPr>
          <w:rFonts w:ascii="Times New Roman" w:hAnsi="Times New Roman"/>
          <w:kern w:val="0"/>
          <w:sz w:val="22"/>
        </w:rPr>
        <w:t xml:space="preserve"> allowed</w:t>
      </w:r>
      <w:r w:rsidR="00E51EFC">
        <w:rPr>
          <w:rFonts w:ascii="Times New Roman" w:hAnsi="Times New Roman"/>
          <w:kern w:val="0"/>
          <w:sz w:val="22"/>
        </w:rPr>
        <w:t xml:space="preserve"> for a UE</w:t>
      </w:r>
      <w:r w:rsidR="003322A7">
        <w:rPr>
          <w:rFonts w:ascii="Times New Roman" w:hAnsi="Times New Roman"/>
          <w:kern w:val="0"/>
          <w:sz w:val="22"/>
        </w:rPr>
        <w:t xml:space="preserve"> to transmit UL </w:t>
      </w:r>
      <w:proofErr w:type="gramStart"/>
      <w:r w:rsidR="003322A7">
        <w:rPr>
          <w:rFonts w:ascii="Times New Roman" w:hAnsi="Times New Roman"/>
          <w:kern w:val="0"/>
          <w:sz w:val="22"/>
        </w:rPr>
        <w:t>transmission  without</w:t>
      </w:r>
      <w:proofErr w:type="gramEnd"/>
      <w:r w:rsidR="003322A7">
        <w:rPr>
          <w:rFonts w:ascii="Times New Roman" w:hAnsi="Times New Roman"/>
          <w:kern w:val="0"/>
          <w:sz w:val="22"/>
        </w:rPr>
        <w:t xml:space="preserve"> </w:t>
      </w:r>
      <w:r w:rsidR="00E51EFC">
        <w:rPr>
          <w:rFonts w:ascii="Times New Roman" w:hAnsi="Times New Roman"/>
          <w:kern w:val="0"/>
          <w:sz w:val="22"/>
        </w:rPr>
        <w:t xml:space="preserve">detection of a DL transmission burst(s) within the channel occupancy time. </w:t>
      </w:r>
    </w:p>
    <w:p w14:paraId="53B94407" w14:textId="162E1CB8" w:rsidR="0003642C" w:rsidRDefault="0003642C" w:rsidP="007D5EEA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When the UE capability between a gNB and a </w:t>
      </w:r>
      <w:r>
        <w:rPr>
          <w:rFonts w:ascii="Times New Roman" w:hAnsi="Times New Roman" w:hint="eastAsia"/>
          <w:kern w:val="0"/>
          <w:sz w:val="22"/>
        </w:rPr>
        <w:t>U</w:t>
      </w:r>
      <w:r>
        <w:rPr>
          <w:rFonts w:ascii="Times New Roman" w:hAnsi="Times New Roman"/>
          <w:kern w:val="0"/>
          <w:sz w:val="22"/>
        </w:rPr>
        <w:t>E</w:t>
      </w:r>
      <w:r w:rsidR="00B93B07">
        <w:rPr>
          <w:rFonts w:ascii="Times New Roman" w:hAnsi="Times New Roman"/>
          <w:kern w:val="0"/>
          <w:sz w:val="22"/>
        </w:rPr>
        <w:t xml:space="preserve"> is signaled, the UE capability </w:t>
      </w:r>
      <w:r w:rsidR="007D5EEA">
        <w:rPr>
          <w:rFonts w:ascii="Times New Roman" w:hAnsi="Times New Roman"/>
          <w:kern w:val="0"/>
          <w:sz w:val="22"/>
        </w:rPr>
        <w:t xml:space="preserve">regarding </w:t>
      </w:r>
      <w:proofErr w:type="gramStart"/>
      <w:r w:rsidR="00EF7BC4">
        <w:rPr>
          <w:rFonts w:ascii="Times New Roman" w:hAnsi="Times New Roman"/>
          <w:kern w:val="0"/>
          <w:sz w:val="22"/>
        </w:rPr>
        <w:t>whether</w:t>
      </w:r>
      <w:r w:rsidR="007D5EEA">
        <w:rPr>
          <w:rFonts w:ascii="Times New Roman" w:hAnsi="Times New Roman"/>
          <w:kern w:val="0"/>
          <w:sz w:val="22"/>
        </w:rPr>
        <w:t xml:space="preserve"> or not</w:t>
      </w:r>
      <w:proofErr w:type="gramEnd"/>
      <w:r w:rsidR="00B93B07">
        <w:rPr>
          <w:rFonts w:ascii="Times New Roman" w:hAnsi="Times New Roman"/>
          <w:kern w:val="0"/>
          <w:sz w:val="22"/>
        </w:rPr>
        <w:t xml:space="preserve"> </w:t>
      </w:r>
      <w:r w:rsidR="007D5EEA">
        <w:rPr>
          <w:rFonts w:ascii="Times New Roman" w:hAnsi="Times New Roman"/>
          <w:kern w:val="0"/>
          <w:sz w:val="22"/>
        </w:rPr>
        <w:t xml:space="preserve">to </w:t>
      </w:r>
      <w:r w:rsidR="007D5EEA">
        <w:rPr>
          <w:rFonts w:ascii="Times New Roman" w:hAnsi="Times New Roman"/>
          <w:kern w:val="0"/>
          <w:sz w:val="22"/>
        </w:rPr>
        <w:lastRenderedPageBreak/>
        <w:t xml:space="preserve">have a capability </w:t>
      </w:r>
      <w:r w:rsidR="00B93B07">
        <w:rPr>
          <w:rFonts w:ascii="Times New Roman" w:hAnsi="Times New Roman"/>
          <w:kern w:val="0"/>
          <w:sz w:val="22"/>
        </w:rPr>
        <w:t xml:space="preserve">to support </w:t>
      </w:r>
      <w:r w:rsidR="007D5EEA">
        <w:rPr>
          <w:rFonts w:ascii="Times New Roman" w:hAnsi="Times New Roman"/>
          <w:kern w:val="0"/>
          <w:sz w:val="22"/>
        </w:rPr>
        <w:t xml:space="preserve">of </w:t>
      </w:r>
      <w:r w:rsidR="00B93B07">
        <w:rPr>
          <w:rFonts w:ascii="Times New Roman" w:hAnsi="Times New Roman"/>
          <w:kern w:val="0"/>
          <w:sz w:val="22"/>
        </w:rPr>
        <w:t xml:space="preserve">UE-initiated COT for FBE operation can be signaled. </w:t>
      </w:r>
      <w:r w:rsidR="007D5EEA">
        <w:rPr>
          <w:rFonts w:ascii="Times New Roman" w:hAnsi="Times New Roman"/>
          <w:kern w:val="0"/>
          <w:sz w:val="22"/>
        </w:rPr>
        <w:t xml:space="preserve">Hence, </w:t>
      </w:r>
      <w:r w:rsidR="00B93B07">
        <w:rPr>
          <w:rFonts w:ascii="Times New Roman" w:hAnsi="Times New Roman"/>
          <w:kern w:val="0"/>
          <w:sz w:val="22"/>
        </w:rPr>
        <w:t>a gNB can provide</w:t>
      </w:r>
      <w:r w:rsidR="007D5EEA">
        <w:rPr>
          <w:rFonts w:ascii="Times New Roman" w:hAnsi="Times New Roman"/>
          <w:kern w:val="0"/>
          <w:sz w:val="22"/>
        </w:rPr>
        <w:t xml:space="preserve"> </w:t>
      </w:r>
      <w:r w:rsidR="00B93B07">
        <w:rPr>
          <w:rFonts w:ascii="Times New Roman" w:hAnsi="Times New Roman"/>
          <w:kern w:val="0"/>
          <w:sz w:val="22"/>
        </w:rPr>
        <w:t xml:space="preserve">the UE </w:t>
      </w:r>
      <w:r w:rsidR="00BB359E">
        <w:rPr>
          <w:rFonts w:ascii="Times New Roman" w:hAnsi="Times New Roman"/>
          <w:kern w:val="0"/>
          <w:sz w:val="22"/>
        </w:rPr>
        <w:t xml:space="preserve">via </w:t>
      </w:r>
      <w:r w:rsidR="00B93B07">
        <w:rPr>
          <w:rFonts w:ascii="Times New Roman" w:hAnsi="Times New Roman"/>
          <w:kern w:val="0"/>
          <w:sz w:val="22"/>
        </w:rPr>
        <w:t xml:space="preserve">the higher layer signaling by SIB1 or dedicated configuration </w:t>
      </w:r>
      <w:r w:rsidR="00BB359E">
        <w:rPr>
          <w:rFonts w:ascii="Times New Roman" w:hAnsi="Times New Roman"/>
          <w:kern w:val="0"/>
          <w:sz w:val="22"/>
        </w:rPr>
        <w:t xml:space="preserve">regarding </w:t>
      </w:r>
      <w:r w:rsidR="00B93B07" w:rsidRPr="00B93B07">
        <w:rPr>
          <w:rFonts w:ascii="Times New Roman" w:hAnsi="Times New Roman"/>
          <w:kern w:val="0"/>
          <w:sz w:val="22"/>
        </w:rPr>
        <w:t>whether the UE can operate as an initiation device or not</w:t>
      </w:r>
      <w:r w:rsidR="00B93B07">
        <w:rPr>
          <w:rFonts w:ascii="Times New Roman" w:hAnsi="Times New Roman"/>
          <w:kern w:val="0"/>
          <w:sz w:val="22"/>
        </w:rPr>
        <w:t xml:space="preserve">. </w:t>
      </w:r>
      <w:r w:rsidR="001F0C03">
        <w:rPr>
          <w:rFonts w:ascii="Times New Roman" w:hAnsi="Times New Roman"/>
          <w:kern w:val="0"/>
          <w:sz w:val="22"/>
        </w:rPr>
        <w:t xml:space="preserve">Further, </w:t>
      </w:r>
      <w:r w:rsidR="00B93B07">
        <w:rPr>
          <w:rFonts w:ascii="Times New Roman" w:hAnsi="Times New Roman"/>
          <w:kern w:val="0"/>
          <w:sz w:val="22"/>
        </w:rPr>
        <w:t xml:space="preserve">it can be </w:t>
      </w:r>
      <w:r w:rsidR="001F0C03">
        <w:rPr>
          <w:rFonts w:ascii="Times New Roman" w:hAnsi="Times New Roman"/>
          <w:kern w:val="0"/>
          <w:sz w:val="22"/>
        </w:rPr>
        <w:t xml:space="preserve">also </w:t>
      </w:r>
      <w:r w:rsidR="00B93B07">
        <w:rPr>
          <w:rFonts w:ascii="Times New Roman" w:hAnsi="Times New Roman"/>
          <w:kern w:val="0"/>
          <w:sz w:val="22"/>
        </w:rPr>
        <w:t xml:space="preserve">considered that </w:t>
      </w:r>
      <w:r w:rsidR="00BB359E">
        <w:rPr>
          <w:rFonts w:ascii="Times New Roman" w:hAnsi="Times New Roman"/>
          <w:kern w:val="0"/>
          <w:sz w:val="22"/>
        </w:rPr>
        <w:t>the gNB</w:t>
      </w:r>
      <w:r w:rsidR="00B93B07">
        <w:rPr>
          <w:rFonts w:ascii="Times New Roman" w:hAnsi="Times New Roman"/>
          <w:kern w:val="0"/>
          <w:sz w:val="22"/>
        </w:rPr>
        <w:t xml:space="preserve"> can indicate </w:t>
      </w:r>
      <w:r w:rsidR="00BB359E">
        <w:rPr>
          <w:rFonts w:ascii="Times New Roman" w:hAnsi="Times New Roman"/>
          <w:kern w:val="0"/>
          <w:sz w:val="22"/>
        </w:rPr>
        <w:t xml:space="preserve">to a UE </w:t>
      </w:r>
      <w:r w:rsidR="00B93B07">
        <w:rPr>
          <w:rFonts w:ascii="Times New Roman" w:hAnsi="Times New Roman"/>
          <w:kern w:val="0"/>
          <w:sz w:val="22"/>
        </w:rPr>
        <w:t xml:space="preserve">by L1 signaling </w:t>
      </w:r>
      <w:r w:rsidR="00B93B07" w:rsidRPr="00B93B07">
        <w:rPr>
          <w:rFonts w:ascii="Times New Roman" w:hAnsi="Times New Roman"/>
          <w:kern w:val="0"/>
          <w:sz w:val="22"/>
        </w:rPr>
        <w:t xml:space="preserve">whether the UE </w:t>
      </w:r>
      <w:r w:rsidR="00BB359E">
        <w:rPr>
          <w:rFonts w:ascii="Times New Roman" w:hAnsi="Times New Roman"/>
          <w:kern w:val="0"/>
          <w:sz w:val="22"/>
        </w:rPr>
        <w:t xml:space="preserve">can </w:t>
      </w:r>
      <w:r w:rsidR="00B93B07">
        <w:rPr>
          <w:rFonts w:ascii="Times New Roman" w:hAnsi="Times New Roman"/>
          <w:kern w:val="0"/>
          <w:sz w:val="22"/>
        </w:rPr>
        <w:t>initiate COT or not</w:t>
      </w:r>
      <w:r w:rsidR="00BB359E">
        <w:rPr>
          <w:rFonts w:ascii="Times New Roman" w:hAnsi="Times New Roman"/>
          <w:kern w:val="0"/>
          <w:sz w:val="22"/>
        </w:rPr>
        <w:t xml:space="preserve"> with a channel occupancy under the FBE operation</w:t>
      </w:r>
      <w:r w:rsidR="00B93B07">
        <w:rPr>
          <w:rFonts w:ascii="Times New Roman" w:hAnsi="Times New Roman"/>
          <w:kern w:val="0"/>
          <w:sz w:val="22"/>
        </w:rPr>
        <w:t>. However, it should be supported at least that the</w:t>
      </w:r>
      <w:r w:rsidR="00B93B07" w:rsidRPr="00B93B07">
        <w:rPr>
          <w:rFonts w:ascii="Times New Roman" w:hAnsi="Times New Roman"/>
          <w:kern w:val="0"/>
          <w:sz w:val="22"/>
        </w:rPr>
        <w:t xml:space="preserve"> gNB provides UE(s) with high layer signaling by SIB1 or dedicated configuration </w:t>
      </w:r>
      <w:r w:rsidR="00BB359E">
        <w:rPr>
          <w:rFonts w:ascii="Times New Roman" w:hAnsi="Times New Roman"/>
          <w:kern w:val="0"/>
          <w:sz w:val="22"/>
        </w:rPr>
        <w:t xml:space="preserve">as </w:t>
      </w:r>
      <w:r w:rsidR="00EF7BC4" w:rsidRPr="00B93B07">
        <w:rPr>
          <w:rFonts w:ascii="Times New Roman" w:hAnsi="Times New Roman"/>
          <w:kern w:val="0"/>
          <w:sz w:val="22"/>
        </w:rPr>
        <w:t>like</w:t>
      </w:r>
      <w:r w:rsidR="00B93B07" w:rsidRPr="00B93B07">
        <w:rPr>
          <w:rFonts w:ascii="Times New Roman" w:hAnsi="Times New Roman"/>
          <w:kern w:val="0"/>
          <w:sz w:val="22"/>
        </w:rPr>
        <w:t xml:space="preserve"> that of a gNB initiated COT in Rel-16 NR-U.</w:t>
      </w:r>
    </w:p>
    <w:p w14:paraId="27819EB4" w14:textId="76265FC7" w:rsidR="00EF7BC4" w:rsidRPr="00E06DE3" w:rsidRDefault="00EF7BC4" w:rsidP="00EF7BC4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53AA7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1</w:t>
      </w:r>
      <w:r w:rsidRPr="00753AA7">
        <w:rPr>
          <w:rFonts w:ascii="Times New Roman" w:hAnsi="Times New Roman"/>
          <w:i/>
          <w:kern w:val="0"/>
          <w:sz w:val="22"/>
        </w:rPr>
        <w:t xml:space="preserve">: </w:t>
      </w:r>
      <w:r w:rsidR="00BB359E">
        <w:rPr>
          <w:rFonts w:ascii="Times New Roman" w:hAnsi="Times New Roman"/>
          <w:i/>
          <w:kern w:val="0"/>
          <w:sz w:val="22"/>
        </w:rPr>
        <w:t>For Rel-17, regarding</w:t>
      </w:r>
      <w:r>
        <w:rPr>
          <w:rFonts w:ascii="Times New Roman" w:hAnsi="Times New Roman"/>
          <w:i/>
          <w:kern w:val="0"/>
          <w:sz w:val="22"/>
        </w:rPr>
        <w:t xml:space="preserve"> the signaling for FBE operation when a UE operates an initiating device, </w:t>
      </w:r>
      <w:r w:rsidR="00BB359E">
        <w:rPr>
          <w:rFonts w:ascii="Times New Roman" w:hAnsi="Times New Roman"/>
          <w:i/>
          <w:kern w:val="0"/>
          <w:sz w:val="22"/>
        </w:rPr>
        <w:t xml:space="preserve">it should be supported that </w:t>
      </w:r>
      <w:r>
        <w:rPr>
          <w:rFonts w:ascii="Times New Roman" w:hAnsi="Times New Roman"/>
          <w:i/>
          <w:kern w:val="0"/>
          <w:sz w:val="22"/>
        </w:rPr>
        <w:t>a gNB provide</w:t>
      </w:r>
      <w:r w:rsidR="00BB359E">
        <w:rPr>
          <w:rFonts w:ascii="Times New Roman" w:hAnsi="Times New Roman"/>
          <w:i/>
          <w:kern w:val="0"/>
          <w:sz w:val="22"/>
        </w:rPr>
        <w:t>s</w:t>
      </w:r>
      <w:r>
        <w:rPr>
          <w:rFonts w:ascii="Times New Roman" w:hAnsi="Times New Roman"/>
          <w:i/>
          <w:kern w:val="0"/>
          <w:sz w:val="22"/>
        </w:rPr>
        <w:t xml:space="preserve"> UE(s) with high layer signaling by SIB1 or dedicated configuration </w:t>
      </w:r>
      <w:r w:rsidR="00BB359E">
        <w:rPr>
          <w:rFonts w:ascii="Times New Roman" w:hAnsi="Times New Roman"/>
          <w:i/>
          <w:kern w:val="0"/>
          <w:sz w:val="22"/>
        </w:rPr>
        <w:t>as like</w:t>
      </w:r>
      <w:r>
        <w:rPr>
          <w:rFonts w:ascii="Times New Roman" w:hAnsi="Times New Roman"/>
          <w:i/>
          <w:kern w:val="0"/>
          <w:sz w:val="22"/>
        </w:rPr>
        <w:t xml:space="preserve"> that of </w:t>
      </w:r>
      <w:r w:rsidR="00BB359E">
        <w:rPr>
          <w:rFonts w:ascii="Times New Roman" w:hAnsi="Times New Roman"/>
          <w:i/>
          <w:kern w:val="0"/>
          <w:sz w:val="22"/>
        </w:rPr>
        <w:t xml:space="preserve">signaling </w:t>
      </w:r>
      <w:r>
        <w:rPr>
          <w:rFonts w:ascii="Times New Roman" w:hAnsi="Times New Roman"/>
          <w:i/>
          <w:kern w:val="0"/>
          <w:sz w:val="22"/>
        </w:rPr>
        <w:t>a gNB</w:t>
      </w:r>
      <w:r w:rsidR="00BB359E">
        <w:rPr>
          <w:rFonts w:ascii="Times New Roman" w:hAnsi="Times New Roman"/>
          <w:i/>
          <w:kern w:val="0"/>
          <w:sz w:val="22"/>
        </w:rPr>
        <w:t>-</w:t>
      </w:r>
      <w:r>
        <w:rPr>
          <w:rFonts w:ascii="Times New Roman" w:hAnsi="Times New Roman"/>
          <w:i/>
          <w:kern w:val="0"/>
          <w:sz w:val="22"/>
        </w:rPr>
        <w:t>initiated COT in Rel-16 NR-U.</w:t>
      </w:r>
    </w:p>
    <w:p w14:paraId="355BF88B" w14:textId="4F42FFD4" w:rsidR="00E51EFC" w:rsidRPr="006139D9" w:rsidRDefault="00EF7BC4" w:rsidP="00E51EFC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Under DL heavy traffic, e</w:t>
      </w:r>
      <w:r w:rsidR="0003642C">
        <w:rPr>
          <w:rFonts w:ascii="Times New Roman" w:hAnsi="Times New Roman"/>
          <w:kern w:val="0"/>
          <w:sz w:val="22"/>
        </w:rPr>
        <w:t>specially, w</w:t>
      </w:r>
      <w:r w:rsidR="00E51EFC" w:rsidRPr="00E51EFC">
        <w:rPr>
          <w:rFonts w:ascii="Times New Roman" w:hAnsi="Times New Roman"/>
          <w:kern w:val="0"/>
          <w:sz w:val="22"/>
        </w:rPr>
        <w:t xml:space="preserve">hen </w:t>
      </w:r>
      <w:r w:rsidR="00E51EFC">
        <w:rPr>
          <w:rFonts w:ascii="Times New Roman" w:hAnsi="Times New Roman"/>
          <w:kern w:val="0"/>
          <w:sz w:val="22"/>
        </w:rPr>
        <w:t xml:space="preserve">a </w:t>
      </w:r>
      <w:r w:rsidR="00E51EFC" w:rsidRPr="00E51EFC">
        <w:rPr>
          <w:rFonts w:ascii="Times New Roman" w:hAnsi="Times New Roman"/>
          <w:kern w:val="0"/>
          <w:sz w:val="22"/>
        </w:rPr>
        <w:t>DL transmission</w:t>
      </w:r>
      <w:r w:rsidR="00E51EFC">
        <w:rPr>
          <w:rFonts w:ascii="Times New Roman" w:hAnsi="Times New Roman"/>
          <w:kern w:val="0"/>
          <w:sz w:val="22"/>
        </w:rPr>
        <w:t xml:space="preserve"> burst(s)</w:t>
      </w:r>
      <w:r w:rsidR="00E51EFC" w:rsidRPr="00E51EFC">
        <w:rPr>
          <w:rFonts w:ascii="Times New Roman" w:hAnsi="Times New Roman"/>
          <w:kern w:val="0"/>
          <w:sz w:val="22"/>
        </w:rPr>
        <w:t xml:space="preserve"> by gNB occupies </w:t>
      </w:r>
      <w:r w:rsidR="00E51EFC">
        <w:rPr>
          <w:rFonts w:ascii="Times New Roman" w:hAnsi="Times New Roman"/>
          <w:kern w:val="0"/>
          <w:sz w:val="22"/>
        </w:rPr>
        <w:t>the whole of channel occupancy within the channel occupancy time</w:t>
      </w:r>
      <w:r w:rsidR="0003642C">
        <w:rPr>
          <w:rFonts w:ascii="Times New Roman" w:hAnsi="Times New Roman"/>
          <w:kern w:val="0"/>
          <w:sz w:val="22"/>
        </w:rPr>
        <w:t xml:space="preserve">, it is not allowed for UE(s) to transmit </w:t>
      </w:r>
      <w:r w:rsidR="00BB359E">
        <w:rPr>
          <w:rFonts w:ascii="Times New Roman" w:hAnsi="Times New Roman"/>
          <w:kern w:val="0"/>
          <w:sz w:val="22"/>
        </w:rPr>
        <w:t xml:space="preserve">UL transmission including </w:t>
      </w:r>
      <w:r w:rsidR="0003642C">
        <w:rPr>
          <w:rFonts w:ascii="Times New Roman" w:hAnsi="Times New Roman" w:hint="eastAsia"/>
          <w:kern w:val="0"/>
          <w:sz w:val="22"/>
        </w:rPr>
        <w:t>P</w:t>
      </w:r>
      <w:r w:rsidR="0003642C">
        <w:rPr>
          <w:rFonts w:ascii="Times New Roman" w:hAnsi="Times New Roman"/>
          <w:kern w:val="0"/>
          <w:sz w:val="22"/>
        </w:rPr>
        <w:t>UCCH with HARQ-ACK feedback corresponding to the DL transmission burst(s) which was transmitted at the previous channel occupancy before detection of a different DL transmission burst in the next channel occupancy time</w:t>
      </w:r>
      <w:r>
        <w:rPr>
          <w:rFonts w:ascii="Times New Roman" w:hAnsi="Times New Roman"/>
          <w:kern w:val="0"/>
          <w:sz w:val="22"/>
        </w:rPr>
        <w:t xml:space="preserve"> under the Rel-16 NR-U operation</w:t>
      </w:r>
      <w:r w:rsidR="0003642C">
        <w:rPr>
          <w:rFonts w:ascii="Times New Roman" w:hAnsi="Times New Roman"/>
          <w:kern w:val="0"/>
          <w:sz w:val="22"/>
        </w:rPr>
        <w:t xml:space="preserve">. </w:t>
      </w:r>
      <w:r w:rsidR="00BB359E">
        <w:rPr>
          <w:rFonts w:ascii="Times New Roman" w:hAnsi="Times New Roman"/>
          <w:kern w:val="0"/>
          <w:sz w:val="22"/>
        </w:rPr>
        <w:t>For the PRACH transmission by a UE</w:t>
      </w:r>
      <w:r w:rsidR="004036A2">
        <w:rPr>
          <w:rFonts w:ascii="Times New Roman" w:hAnsi="Times New Roman"/>
          <w:kern w:val="0"/>
          <w:sz w:val="22"/>
        </w:rPr>
        <w:t xml:space="preserve"> to perform random access procedure, it is not allowed to perform UL transmission without </w:t>
      </w:r>
      <w:r w:rsidR="001F0C03">
        <w:rPr>
          <w:rFonts w:ascii="Times New Roman" w:hAnsi="Times New Roman"/>
          <w:kern w:val="0"/>
          <w:sz w:val="22"/>
        </w:rPr>
        <w:t xml:space="preserve">prior </w:t>
      </w:r>
      <w:r w:rsidR="004036A2">
        <w:rPr>
          <w:rFonts w:ascii="Times New Roman" w:hAnsi="Times New Roman"/>
          <w:kern w:val="0"/>
          <w:sz w:val="22"/>
        </w:rPr>
        <w:t xml:space="preserve">detection of </w:t>
      </w:r>
      <w:r w:rsidR="001F0C03">
        <w:rPr>
          <w:rFonts w:ascii="Times New Roman" w:hAnsi="Times New Roman"/>
          <w:kern w:val="0"/>
          <w:sz w:val="22"/>
        </w:rPr>
        <w:t xml:space="preserve">a </w:t>
      </w:r>
      <w:r w:rsidR="004036A2">
        <w:rPr>
          <w:rFonts w:ascii="Times New Roman" w:hAnsi="Times New Roman"/>
          <w:kern w:val="0"/>
          <w:sz w:val="22"/>
        </w:rPr>
        <w:t xml:space="preserve">DL transmission burst(s) in the same channel occupancy. </w:t>
      </w:r>
      <w:r w:rsidR="0003642C">
        <w:rPr>
          <w:rFonts w:ascii="Times New Roman" w:hAnsi="Times New Roman"/>
          <w:kern w:val="0"/>
          <w:sz w:val="22"/>
        </w:rPr>
        <w:t xml:space="preserve">Therefore, it should be supported </w:t>
      </w:r>
      <w:r w:rsidR="004036A2">
        <w:rPr>
          <w:rFonts w:ascii="Times New Roman" w:hAnsi="Times New Roman"/>
          <w:kern w:val="0"/>
          <w:sz w:val="22"/>
        </w:rPr>
        <w:t xml:space="preserve">to </w:t>
      </w:r>
      <w:r w:rsidR="006139D9">
        <w:rPr>
          <w:rFonts w:ascii="Times New Roman" w:hAnsi="Times New Roman"/>
          <w:kern w:val="0"/>
          <w:sz w:val="22"/>
        </w:rPr>
        <w:t xml:space="preserve">make a </w:t>
      </w:r>
      <w:r w:rsidR="004036A2">
        <w:rPr>
          <w:rFonts w:ascii="Times New Roman" w:hAnsi="Times New Roman"/>
          <w:kern w:val="0"/>
          <w:sz w:val="22"/>
        </w:rPr>
        <w:t>UE</w:t>
      </w:r>
      <w:r w:rsidR="006139D9">
        <w:rPr>
          <w:rFonts w:ascii="Times New Roman" w:hAnsi="Times New Roman"/>
          <w:kern w:val="0"/>
          <w:sz w:val="22"/>
        </w:rPr>
        <w:t xml:space="preserve"> possibly initiate COT </w:t>
      </w:r>
      <w:r w:rsidR="004036A2">
        <w:rPr>
          <w:rFonts w:ascii="Times New Roman" w:hAnsi="Times New Roman"/>
          <w:kern w:val="0"/>
          <w:sz w:val="22"/>
        </w:rPr>
        <w:t xml:space="preserve">for </w:t>
      </w:r>
      <w:r w:rsidR="0003642C">
        <w:rPr>
          <w:rFonts w:ascii="Times New Roman" w:hAnsi="Times New Roman"/>
          <w:kern w:val="0"/>
          <w:sz w:val="22"/>
        </w:rPr>
        <w:t xml:space="preserve">scheduled transmission including at least </w:t>
      </w:r>
      <w:r w:rsidR="0003642C">
        <w:rPr>
          <w:rFonts w:ascii="Times New Roman" w:hAnsi="Times New Roman" w:hint="eastAsia"/>
          <w:kern w:val="0"/>
          <w:sz w:val="22"/>
        </w:rPr>
        <w:t>P</w:t>
      </w:r>
      <w:r w:rsidR="0003642C">
        <w:rPr>
          <w:rFonts w:ascii="Times New Roman" w:hAnsi="Times New Roman"/>
          <w:kern w:val="0"/>
          <w:sz w:val="22"/>
        </w:rPr>
        <w:t>UCCH transmission with HARQ-ACK feedback</w:t>
      </w:r>
      <w:r w:rsidR="004036A2">
        <w:rPr>
          <w:rFonts w:ascii="Times New Roman" w:hAnsi="Times New Roman"/>
          <w:kern w:val="0"/>
          <w:sz w:val="22"/>
        </w:rPr>
        <w:t xml:space="preserve"> and random access procedure related UL transmission</w:t>
      </w:r>
      <w:r w:rsidR="001F0C03">
        <w:rPr>
          <w:rFonts w:ascii="Times New Roman" w:hAnsi="Times New Roman"/>
          <w:kern w:val="0"/>
          <w:sz w:val="22"/>
        </w:rPr>
        <w:t xml:space="preserve">, i.e., </w:t>
      </w:r>
      <w:r w:rsidR="006139D9" w:rsidRPr="006139D9">
        <w:rPr>
          <w:rFonts w:ascii="Times New Roman" w:hAnsi="Times New Roman"/>
          <w:kern w:val="0"/>
          <w:sz w:val="22"/>
        </w:rPr>
        <w:t xml:space="preserve">uplink transmission can be performed within one channel occupancy regardless of </w:t>
      </w:r>
      <w:r w:rsidR="006139D9">
        <w:rPr>
          <w:rFonts w:ascii="Times New Roman" w:hAnsi="Times New Roman"/>
          <w:kern w:val="0"/>
          <w:sz w:val="22"/>
        </w:rPr>
        <w:t>DL transmission burst’s</w:t>
      </w:r>
      <w:r w:rsidR="006139D9" w:rsidRPr="006139D9">
        <w:rPr>
          <w:rFonts w:ascii="Times New Roman" w:hAnsi="Times New Roman"/>
          <w:kern w:val="0"/>
          <w:sz w:val="22"/>
        </w:rPr>
        <w:t xml:space="preserve"> reception.</w:t>
      </w:r>
    </w:p>
    <w:p w14:paraId="5B9FF16E" w14:textId="7EC780C8" w:rsidR="00930114" w:rsidRDefault="00930114" w:rsidP="00930114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53AA7">
        <w:rPr>
          <w:rFonts w:ascii="Times New Roman" w:hAnsi="Times New Roman"/>
          <w:i/>
          <w:kern w:val="0"/>
          <w:sz w:val="22"/>
        </w:rPr>
        <w:t xml:space="preserve">Proposal </w:t>
      </w:r>
      <w:r w:rsidR="006139D9">
        <w:rPr>
          <w:rFonts w:ascii="Times New Roman" w:hAnsi="Times New Roman"/>
          <w:i/>
          <w:kern w:val="0"/>
          <w:sz w:val="22"/>
        </w:rPr>
        <w:t>2</w:t>
      </w:r>
      <w:r w:rsidRPr="00753AA7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It should be further discussed </w:t>
      </w:r>
      <w:proofErr w:type="gramStart"/>
      <w:r>
        <w:rPr>
          <w:rFonts w:ascii="Times New Roman" w:hAnsi="Times New Roman"/>
          <w:i/>
          <w:kern w:val="0"/>
          <w:sz w:val="22"/>
        </w:rPr>
        <w:t>whether or not</w:t>
      </w:r>
      <w:proofErr w:type="gramEnd"/>
      <w:r>
        <w:rPr>
          <w:rFonts w:ascii="Times New Roman" w:hAnsi="Times New Roman"/>
          <w:i/>
          <w:kern w:val="0"/>
          <w:sz w:val="22"/>
        </w:rPr>
        <w:t xml:space="preserve"> it can be allowed to support UE-initiated COT using scheduled channels and signals under the channel access mode for FBE operation.</w:t>
      </w:r>
    </w:p>
    <w:p w14:paraId="47CB97D1" w14:textId="6AF50D20" w:rsidR="004036A2" w:rsidRPr="006139D9" w:rsidRDefault="006139D9" w:rsidP="00700B75">
      <w:pPr>
        <w:wordWrap/>
        <w:spacing w:after="120" w:line="276" w:lineRule="auto"/>
        <w:ind w:firstLineChars="50" w:firstLine="110"/>
        <w:rPr>
          <w:rFonts w:ascii="Times New Roman" w:hAnsi="Times New Roman"/>
          <w:iCs/>
          <w:kern w:val="0"/>
          <w:sz w:val="22"/>
        </w:rPr>
      </w:pPr>
      <w:proofErr w:type="gramStart"/>
      <w:r>
        <w:rPr>
          <w:rFonts w:ascii="Times New Roman" w:hAnsi="Times New Roman"/>
          <w:color w:val="000000"/>
          <w:sz w:val="22"/>
        </w:rPr>
        <w:t>In order to</w:t>
      </w:r>
      <w:proofErr w:type="gramEnd"/>
      <w:r>
        <w:rPr>
          <w:rFonts w:ascii="Times New Roman" w:hAnsi="Times New Roman"/>
          <w:color w:val="000000"/>
          <w:sz w:val="22"/>
        </w:rPr>
        <w:t xml:space="preserve"> support UE initiated COT under the FBE operation, it is </w:t>
      </w:r>
      <w:r w:rsidR="00025C05">
        <w:rPr>
          <w:rFonts w:ascii="Times New Roman" w:hAnsi="Times New Roman"/>
          <w:color w:val="000000"/>
          <w:sz w:val="22"/>
        </w:rPr>
        <w:t>necessary to further consider that,</w:t>
      </w:r>
      <w:r>
        <w:rPr>
          <w:rFonts w:ascii="Times New Roman" w:hAnsi="Times New Roman"/>
          <w:color w:val="000000"/>
          <w:sz w:val="22"/>
        </w:rPr>
        <w:t xml:space="preserve"> when different UEs have different COTs initiate</w:t>
      </w:r>
      <w:r w:rsidR="00025C05"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 xml:space="preserve"> at different times, </w:t>
      </w:r>
      <w:r w:rsidR="00025C05">
        <w:rPr>
          <w:rFonts w:ascii="Times New Roman" w:hAnsi="Times New Roman"/>
          <w:color w:val="000000"/>
          <w:sz w:val="22"/>
        </w:rPr>
        <w:t xml:space="preserve">the </w:t>
      </w:r>
      <w:r>
        <w:rPr>
          <w:rFonts w:ascii="Times New Roman" w:hAnsi="Times New Roman"/>
          <w:color w:val="000000"/>
          <w:sz w:val="22"/>
        </w:rPr>
        <w:t>collision issue for uplink transmissions between different UEs may occur. The problem may be frequently occur</w:t>
      </w:r>
      <w:r w:rsidR="00D67D2D">
        <w:rPr>
          <w:rFonts w:ascii="Times New Roman" w:hAnsi="Times New Roman"/>
          <w:color w:val="000000"/>
          <w:sz w:val="22"/>
        </w:rPr>
        <w:t>r</w:t>
      </w:r>
      <w:r>
        <w:rPr>
          <w:rFonts w:ascii="Times New Roman" w:hAnsi="Times New Roman"/>
          <w:color w:val="000000"/>
          <w:sz w:val="22"/>
        </w:rPr>
        <w:t xml:space="preserve">ed between hidden nodes under the control of </w:t>
      </w:r>
      <w:r w:rsidR="00D67D2D">
        <w:rPr>
          <w:rFonts w:ascii="Times New Roman" w:hAnsi="Times New Roman"/>
          <w:color w:val="000000"/>
          <w:sz w:val="22"/>
        </w:rPr>
        <w:t>one gNB</w:t>
      </w:r>
      <w:r>
        <w:rPr>
          <w:rFonts w:ascii="Times New Roman" w:hAnsi="Times New Roman"/>
          <w:color w:val="000000"/>
          <w:sz w:val="22"/>
        </w:rPr>
        <w:t xml:space="preserve">. Therefore, </w:t>
      </w:r>
      <w:r w:rsidR="00D67D2D">
        <w:rPr>
          <w:rFonts w:ascii="Times New Roman" w:hAnsi="Times New Roman"/>
          <w:color w:val="000000"/>
          <w:sz w:val="22"/>
        </w:rPr>
        <w:t>i</w:t>
      </w:r>
      <w:r w:rsidR="00D67D2D" w:rsidRPr="00D67D2D">
        <w:rPr>
          <w:rFonts w:ascii="Times New Roman" w:hAnsi="Times New Roman"/>
          <w:color w:val="000000"/>
          <w:sz w:val="22"/>
        </w:rPr>
        <w:t>t should be further discussed on collision issue of UL transmission</w:t>
      </w:r>
      <w:r w:rsidR="00D67D2D">
        <w:rPr>
          <w:rFonts w:ascii="Times New Roman" w:hAnsi="Times New Roman"/>
          <w:color w:val="000000"/>
          <w:sz w:val="22"/>
        </w:rPr>
        <w:t>s</w:t>
      </w:r>
      <w:r w:rsidR="00D67D2D" w:rsidRPr="00D67D2D">
        <w:rPr>
          <w:rFonts w:ascii="Times New Roman" w:hAnsi="Times New Roman"/>
          <w:color w:val="000000"/>
          <w:sz w:val="22"/>
        </w:rPr>
        <w:t xml:space="preserve"> within a channel occupancy of initiated COTs by multiple UE</w:t>
      </w:r>
      <w:r w:rsidR="00D67D2D">
        <w:rPr>
          <w:rFonts w:ascii="Times New Roman" w:hAnsi="Times New Roman"/>
          <w:color w:val="000000"/>
          <w:sz w:val="22"/>
        </w:rPr>
        <w:t xml:space="preserve"> to support UE-initiated COT for FBE.</w:t>
      </w:r>
    </w:p>
    <w:p w14:paraId="78C4A710" w14:textId="2A37C557" w:rsidR="004036A2" w:rsidRDefault="004036A2" w:rsidP="004036A2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D67D2D">
        <w:rPr>
          <w:rFonts w:ascii="Times New Roman" w:hAnsi="Times New Roman"/>
          <w:i/>
          <w:kern w:val="0"/>
          <w:sz w:val="22"/>
        </w:rPr>
        <w:t xml:space="preserve"> 3</w:t>
      </w:r>
      <w:r>
        <w:rPr>
          <w:rFonts w:ascii="Times New Roman" w:hAnsi="Times New Roman"/>
          <w:i/>
          <w:kern w:val="0"/>
          <w:sz w:val="22"/>
        </w:rPr>
        <w:t>: It should be further discuss</w:t>
      </w:r>
      <w:r w:rsidR="00D67D2D">
        <w:rPr>
          <w:rFonts w:ascii="Times New Roman" w:hAnsi="Times New Roman"/>
          <w:i/>
          <w:kern w:val="0"/>
          <w:sz w:val="22"/>
        </w:rPr>
        <w:t>ed</w:t>
      </w:r>
      <w:r>
        <w:rPr>
          <w:rFonts w:ascii="Times New Roman" w:hAnsi="Times New Roman"/>
          <w:i/>
          <w:kern w:val="0"/>
          <w:sz w:val="22"/>
        </w:rPr>
        <w:t xml:space="preserve"> on collision issue of UL transmission within a channel occupancy of initiated COTs by multiple UEs</w:t>
      </w:r>
      <w:r w:rsidR="00D67D2D">
        <w:rPr>
          <w:rFonts w:ascii="Times New Roman" w:hAnsi="Times New Roman"/>
          <w:i/>
          <w:kern w:val="0"/>
          <w:sz w:val="22"/>
        </w:rPr>
        <w:t>.</w:t>
      </w:r>
    </w:p>
    <w:p w14:paraId="389A5427" w14:textId="77777777" w:rsidR="00340843" w:rsidRPr="00340843" w:rsidRDefault="00340843" w:rsidP="00340843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521FD4E9" w14:textId="2944B31D" w:rsidR="00340843" w:rsidRPr="00021A0C" w:rsidRDefault="00025C05" w:rsidP="00340843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</w:t>
      </w:r>
      <w:r w:rsidR="00340843" w:rsidRPr="00340843">
        <w:rPr>
          <w:rFonts w:eastAsiaTheme="minorEastAsia"/>
          <w:lang w:eastAsia="ko-KR"/>
        </w:rPr>
        <w:t>nhance</w:t>
      </w:r>
      <w:r>
        <w:rPr>
          <w:rFonts w:eastAsiaTheme="minorEastAsia"/>
          <w:lang w:eastAsia="ko-KR"/>
        </w:rPr>
        <w:t>d</w:t>
      </w:r>
      <w:r w:rsidR="00340843" w:rsidRPr="00340843">
        <w:rPr>
          <w:rFonts w:eastAsiaTheme="minorEastAsia"/>
          <w:lang w:eastAsia="ko-KR"/>
        </w:rPr>
        <w:t xml:space="preserve"> configured-grant PUSCH</w:t>
      </w:r>
      <w:r w:rsidR="00340843">
        <w:rPr>
          <w:rFonts w:eastAsiaTheme="minorEastAsia"/>
          <w:lang w:eastAsia="ko-KR"/>
        </w:rPr>
        <w:t xml:space="preserve"> </w:t>
      </w:r>
      <w:r w:rsidR="00340843" w:rsidRPr="00340843">
        <w:rPr>
          <w:rFonts w:eastAsiaTheme="minorEastAsia"/>
          <w:lang w:eastAsia="ko-KR"/>
        </w:rPr>
        <w:t>for URLLC in unlicensed band</w:t>
      </w:r>
    </w:p>
    <w:p w14:paraId="69EF924A" w14:textId="280F1E5F" w:rsidR="00784953" w:rsidRPr="00C811FF" w:rsidRDefault="00784953" w:rsidP="00700B75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C811FF">
        <w:rPr>
          <w:rFonts w:ascii="Times New Roman" w:hAnsi="Times New Roman"/>
          <w:color w:val="000000"/>
          <w:sz w:val="22"/>
        </w:rPr>
        <w:t xml:space="preserve">An LBT is considered as a channel access procedure by default to perform UL/DL transmission in unlicensed band operation. Depending on whether the success and failure of </w:t>
      </w:r>
      <w:r w:rsidR="0096797A">
        <w:rPr>
          <w:rFonts w:ascii="Times New Roman" w:hAnsi="Times New Roman"/>
          <w:color w:val="000000"/>
          <w:sz w:val="22"/>
        </w:rPr>
        <w:t>LBT,</w:t>
      </w:r>
      <w:r w:rsidRPr="00C811FF">
        <w:rPr>
          <w:rFonts w:ascii="Times New Roman" w:hAnsi="Times New Roman"/>
          <w:color w:val="000000"/>
          <w:sz w:val="22"/>
        </w:rPr>
        <w:t xml:space="preserve"> a separate operation may be required for the reception of the UE </w:t>
      </w:r>
      <w:r w:rsidR="0096797A">
        <w:rPr>
          <w:rFonts w:ascii="Times New Roman" w:hAnsi="Times New Roman"/>
          <w:color w:val="000000"/>
          <w:sz w:val="22"/>
        </w:rPr>
        <w:t xml:space="preserve">and </w:t>
      </w:r>
      <w:r w:rsidRPr="00C811FF">
        <w:rPr>
          <w:rFonts w:ascii="Times New Roman" w:hAnsi="Times New Roman"/>
          <w:color w:val="000000"/>
          <w:sz w:val="22"/>
        </w:rPr>
        <w:t>for transmission from a gNB.</w:t>
      </w:r>
    </w:p>
    <w:p w14:paraId="640C234B" w14:textId="5D0C1C35" w:rsidR="00784953" w:rsidRPr="00C811FF" w:rsidRDefault="00784953" w:rsidP="00C811FF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C811FF">
        <w:rPr>
          <w:rFonts w:ascii="Times New Roman" w:hAnsi="Times New Roman"/>
          <w:color w:val="000000"/>
          <w:sz w:val="22"/>
        </w:rPr>
        <w:t>In particular, a transmission of the SS/PBCH block in the NR system from the base station used in the initial access procedure must be transmitted essentially to a UE for time/frequency synchronization and cell ID detection by the UE.</w:t>
      </w:r>
    </w:p>
    <w:p w14:paraId="7661AD3F" w14:textId="7DA31F70" w:rsidR="00784953" w:rsidRPr="00C811FF" w:rsidRDefault="00784953" w:rsidP="00700B75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C811FF">
        <w:rPr>
          <w:rFonts w:ascii="Times New Roman" w:hAnsi="Times New Roman"/>
          <w:color w:val="000000"/>
          <w:sz w:val="22"/>
        </w:rPr>
        <w:t>However, in the unlicensed band, because the transmission of the SS/PBCH block may vary depending on the results of the LBT performed by the gNB, the gNB and the UE are operated by setting the position of the candidate SS/PBCH block reception</w:t>
      </w:r>
      <w:r w:rsidR="00025C05">
        <w:rPr>
          <w:rFonts w:ascii="Times New Roman" w:hAnsi="Times New Roman"/>
          <w:color w:val="000000"/>
          <w:sz w:val="22"/>
        </w:rPr>
        <w:t xml:space="preserve"> with an assumption </w:t>
      </w:r>
      <w:proofErr w:type="spellStart"/>
      <w:r w:rsidR="00AB1568">
        <w:rPr>
          <w:rFonts w:ascii="Times New Roman" w:hAnsi="Times New Roman"/>
          <w:color w:val="000000"/>
          <w:sz w:val="22"/>
        </w:rPr>
        <w:t>of</w:t>
      </w:r>
      <w:r w:rsidRPr="00C811FF">
        <w:rPr>
          <w:rFonts w:ascii="Times New Roman" w:hAnsi="Times New Roman"/>
          <w:color w:val="000000"/>
          <w:sz w:val="22"/>
        </w:rPr>
        <w:t>multiple</w:t>
      </w:r>
      <w:proofErr w:type="spellEnd"/>
      <w:r w:rsidRPr="00C811FF">
        <w:rPr>
          <w:rFonts w:ascii="Times New Roman" w:hAnsi="Times New Roman"/>
          <w:color w:val="000000"/>
          <w:sz w:val="22"/>
        </w:rPr>
        <w:t xml:space="preserve"> </w:t>
      </w:r>
      <w:r w:rsidR="00AB1568">
        <w:rPr>
          <w:rFonts w:ascii="Times New Roman" w:hAnsi="Times New Roman"/>
          <w:color w:val="000000"/>
          <w:sz w:val="22"/>
        </w:rPr>
        <w:t>candidate</w:t>
      </w:r>
      <w:r w:rsidRPr="00C811FF">
        <w:rPr>
          <w:rFonts w:ascii="Times New Roman" w:hAnsi="Times New Roman"/>
          <w:color w:val="000000"/>
          <w:sz w:val="22"/>
        </w:rPr>
        <w:t xml:space="preserve"> positions</w:t>
      </w:r>
      <w:r w:rsidR="00700B75" w:rsidRPr="00C811FF">
        <w:rPr>
          <w:rFonts w:ascii="Times New Roman" w:hAnsi="Times New Roman"/>
          <w:color w:val="000000"/>
          <w:sz w:val="22"/>
        </w:rPr>
        <w:t xml:space="preserve"> </w:t>
      </w:r>
      <w:r w:rsidR="00AB1568">
        <w:rPr>
          <w:rFonts w:ascii="Times New Roman" w:hAnsi="Times New Roman"/>
          <w:color w:val="000000"/>
          <w:sz w:val="22"/>
        </w:rPr>
        <w:t>of</w:t>
      </w:r>
      <w:r w:rsidR="00700B75" w:rsidRPr="00C811FF">
        <w:rPr>
          <w:rFonts w:ascii="Times New Roman" w:hAnsi="Times New Roman"/>
          <w:color w:val="000000"/>
          <w:sz w:val="22"/>
        </w:rPr>
        <w:t xml:space="preserve"> same SS/PBCH block index</w:t>
      </w:r>
      <w:r w:rsidR="00AB1568">
        <w:rPr>
          <w:rFonts w:ascii="Times New Roman" w:hAnsi="Times New Roman"/>
          <w:color w:val="000000"/>
          <w:sz w:val="22"/>
        </w:rPr>
        <w:t xml:space="preserve"> for the UE</w:t>
      </w:r>
      <w:r w:rsidR="00700B75" w:rsidRPr="00C811FF">
        <w:rPr>
          <w:rFonts w:ascii="Times New Roman" w:hAnsi="Times New Roman"/>
          <w:color w:val="000000"/>
          <w:sz w:val="22"/>
        </w:rPr>
        <w:t xml:space="preserve">. </w:t>
      </w:r>
    </w:p>
    <w:p w14:paraId="6F32F9EA" w14:textId="51362BFA" w:rsidR="00C811FF" w:rsidRDefault="00700B75" w:rsidP="00C811FF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C811FF">
        <w:rPr>
          <w:rFonts w:ascii="Times New Roman" w:hAnsi="Times New Roman" w:hint="eastAsia"/>
          <w:color w:val="000000"/>
          <w:sz w:val="22"/>
        </w:rPr>
        <w:t>F</w:t>
      </w:r>
      <w:r w:rsidRPr="00C811FF">
        <w:rPr>
          <w:rFonts w:ascii="Times New Roman" w:hAnsi="Times New Roman"/>
          <w:color w:val="000000"/>
          <w:sz w:val="22"/>
        </w:rPr>
        <w:t>or configured g</w:t>
      </w:r>
      <w:r w:rsidRPr="00C811FF">
        <w:rPr>
          <w:rFonts w:ascii="Times New Roman" w:hAnsi="Times New Roman" w:hint="eastAsia"/>
          <w:color w:val="000000"/>
          <w:sz w:val="22"/>
        </w:rPr>
        <w:t>r</w:t>
      </w:r>
      <w:r w:rsidRPr="00C811FF">
        <w:rPr>
          <w:rFonts w:ascii="Times New Roman" w:hAnsi="Times New Roman"/>
          <w:color w:val="000000"/>
          <w:sz w:val="22"/>
        </w:rPr>
        <w:t xml:space="preserve">ant </w:t>
      </w:r>
      <w:r w:rsidRPr="00C811FF">
        <w:rPr>
          <w:rFonts w:ascii="Times New Roman" w:hAnsi="Times New Roman" w:hint="eastAsia"/>
          <w:color w:val="000000"/>
          <w:sz w:val="22"/>
        </w:rPr>
        <w:t>P</w:t>
      </w:r>
      <w:r w:rsidRPr="00C811FF">
        <w:rPr>
          <w:rFonts w:ascii="Times New Roman" w:hAnsi="Times New Roman"/>
          <w:color w:val="000000"/>
          <w:sz w:val="22"/>
        </w:rPr>
        <w:t>USCH</w:t>
      </w:r>
      <w:r w:rsidRPr="00C811FF">
        <w:rPr>
          <w:rFonts w:ascii="Times New Roman" w:hAnsi="Times New Roman" w:hint="eastAsia"/>
          <w:color w:val="000000"/>
          <w:sz w:val="22"/>
        </w:rPr>
        <w:t>,</w:t>
      </w:r>
      <w:r w:rsidRPr="00C811FF">
        <w:rPr>
          <w:rFonts w:ascii="Times New Roman" w:hAnsi="Times New Roman"/>
          <w:color w:val="000000"/>
          <w:sz w:val="22"/>
        </w:rPr>
        <w:t xml:space="preserve"> in the case of the PUSCH repetition type A specified from Rel-15 and the PUSCH repetition type B specified in the Rel-16 URLLC work item, the operation was normally set for licensed operation.</w:t>
      </w:r>
      <w:r w:rsidR="00C811FF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 xml:space="preserve">Therefore, when operating in the licensed band, </w:t>
      </w:r>
      <w:r w:rsidR="0096797A">
        <w:rPr>
          <w:rFonts w:ascii="Times New Roman" w:hAnsi="Times New Roman"/>
          <w:color w:val="000000"/>
          <w:sz w:val="22"/>
        </w:rPr>
        <w:t xml:space="preserve">the UE always assumes that </w:t>
      </w:r>
      <w:r w:rsidRPr="00C811FF">
        <w:rPr>
          <w:rFonts w:ascii="Times New Roman" w:hAnsi="Times New Roman"/>
          <w:color w:val="000000"/>
          <w:sz w:val="22"/>
        </w:rPr>
        <w:t xml:space="preserve">the </w:t>
      </w:r>
      <w:proofErr w:type="spellStart"/>
      <w:r w:rsidRPr="00C811FF">
        <w:rPr>
          <w:rFonts w:ascii="Times New Roman" w:hAnsi="Times New Roman"/>
          <w:color w:val="000000"/>
          <w:sz w:val="22"/>
        </w:rPr>
        <w:t>gNB's</w:t>
      </w:r>
      <w:proofErr w:type="spellEnd"/>
      <w:r w:rsidRPr="00C811FF">
        <w:rPr>
          <w:rFonts w:ascii="Times New Roman" w:hAnsi="Times New Roman"/>
          <w:color w:val="000000"/>
          <w:sz w:val="22"/>
        </w:rPr>
        <w:t xml:space="preserve"> transmission </w:t>
      </w:r>
      <w:r w:rsidR="0096797A">
        <w:rPr>
          <w:rFonts w:ascii="Times New Roman" w:hAnsi="Times New Roman"/>
          <w:color w:val="000000"/>
          <w:sz w:val="22"/>
        </w:rPr>
        <w:lastRenderedPageBreak/>
        <w:t xml:space="preserve">at </w:t>
      </w:r>
      <w:r w:rsidR="0096797A" w:rsidRPr="00C811FF">
        <w:rPr>
          <w:rFonts w:ascii="Times New Roman" w:hAnsi="Times New Roman"/>
          <w:color w:val="000000"/>
          <w:sz w:val="22"/>
        </w:rPr>
        <w:t>positions for the SS/PBCH block reception</w:t>
      </w:r>
      <w:r w:rsidR="0096797A">
        <w:rPr>
          <w:rFonts w:ascii="Times New Roman" w:hAnsi="Times New Roman"/>
          <w:color w:val="000000"/>
          <w:sz w:val="22"/>
        </w:rPr>
        <w:t xml:space="preserve"> </w:t>
      </w:r>
      <w:r w:rsidR="0096797A">
        <w:rPr>
          <w:rFonts w:ascii="Times New Roman" w:hAnsi="Times New Roman" w:hint="eastAsia"/>
          <w:color w:val="000000"/>
          <w:sz w:val="22"/>
        </w:rPr>
        <w:t xml:space="preserve">configured </w:t>
      </w:r>
      <w:r w:rsidR="00A5705A">
        <w:rPr>
          <w:rFonts w:ascii="Times New Roman" w:hAnsi="Times New Roman"/>
          <w:color w:val="000000"/>
          <w:sz w:val="22"/>
        </w:rPr>
        <w:t>for</w:t>
      </w:r>
      <w:r w:rsidRPr="00C811FF">
        <w:rPr>
          <w:rFonts w:ascii="Times New Roman" w:hAnsi="Times New Roman"/>
          <w:color w:val="000000"/>
          <w:sz w:val="22"/>
        </w:rPr>
        <w:t xml:space="preserve"> the UE is </w:t>
      </w:r>
      <w:r w:rsidR="0096797A">
        <w:rPr>
          <w:rFonts w:ascii="Times New Roman" w:hAnsi="Times New Roman"/>
          <w:color w:val="000000"/>
          <w:sz w:val="22"/>
        </w:rPr>
        <w:t xml:space="preserve">transmitted to </w:t>
      </w:r>
      <w:r w:rsidRPr="00C811FF">
        <w:rPr>
          <w:rFonts w:ascii="Times New Roman" w:hAnsi="Times New Roman"/>
          <w:color w:val="000000"/>
          <w:sz w:val="22"/>
        </w:rPr>
        <w:t xml:space="preserve">the UE, so the time and frequency resources in positions for the SS/PBCH block reception are excluded </w:t>
      </w:r>
      <w:r w:rsidR="00AB1568">
        <w:rPr>
          <w:rFonts w:ascii="Times New Roman" w:hAnsi="Times New Roman"/>
          <w:color w:val="000000"/>
          <w:sz w:val="22"/>
        </w:rPr>
        <w:t xml:space="preserve">at the </w:t>
      </w:r>
      <w:r w:rsidRPr="00C811FF">
        <w:rPr>
          <w:rFonts w:ascii="Times New Roman" w:hAnsi="Times New Roman"/>
          <w:color w:val="000000"/>
          <w:sz w:val="22"/>
        </w:rPr>
        <w:t>resources to perform the UE’s PUSCH repetition type A/type B.</w:t>
      </w:r>
      <w:r w:rsidR="00C811FF" w:rsidRPr="00C811FF">
        <w:rPr>
          <w:rFonts w:ascii="Times New Roman" w:hAnsi="Times New Roman"/>
          <w:color w:val="000000"/>
          <w:sz w:val="22"/>
        </w:rPr>
        <w:t xml:space="preserve"> </w:t>
      </w:r>
    </w:p>
    <w:p w14:paraId="59DE9230" w14:textId="44ED69FC" w:rsidR="00C811FF" w:rsidRDefault="00700B75" w:rsidP="00A5705A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C811FF">
        <w:rPr>
          <w:rFonts w:ascii="Times New Roman" w:hAnsi="Times New Roman"/>
          <w:color w:val="000000"/>
          <w:sz w:val="22"/>
        </w:rPr>
        <w:t>However, for the transmission of the SS/PBCH block in the unlicensed spectrum, as described above, the location</w:t>
      </w:r>
      <w:r w:rsidR="00A5705A">
        <w:rPr>
          <w:rFonts w:ascii="Times New Roman" w:hAnsi="Times New Roman"/>
          <w:color w:val="000000"/>
          <w:sz w:val="22"/>
        </w:rPr>
        <w:t>s</w:t>
      </w:r>
      <w:r w:rsidRPr="00C811FF">
        <w:rPr>
          <w:rFonts w:ascii="Times New Roman" w:hAnsi="Times New Roman"/>
          <w:color w:val="000000"/>
          <w:sz w:val="22"/>
        </w:rPr>
        <w:t xml:space="preserve"> of the candidate SS/PBCH block</w:t>
      </w:r>
      <w:r w:rsidR="00A5705A">
        <w:rPr>
          <w:rFonts w:ascii="Times New Roman" w:hAnsi="Times New Roman"/>
          <w:color w:val="000000"/>
          <w:sz w:val="22"/>
        </w:rPr>
        <w:t>s</w:t>
      </w:r>
      <w:r w:rsidRPr="00C811FF">
        <w:rPr>
          <w:rFonts w:ascii="Times New Roman" w:hAnsi="Times New Roman"/>
          <w:color w:val="000000"/>
          <w:sz w:val="22"/>
        </w:rPr>
        <w:t xml:space="preserve"> that the UE should assume for the reception of the SS/PBCH block </w:t>
      </w:r>
      <w:r w:rsidR="00A5705A">
        <w:rPr>
          <w:rFonts w:ascii="Times New Roman" w:hAnsi="Times New Roman"/>
          <w:color w:val="000000"/>
          <w:sz w:val="22"/>
        </w:rPr>
        <w:t>are</w:t>
      </w:r>
      <w:r w:rsidRPr="00C811FF">
        <w:rPr>
          <w:rFonts w:ascii="Times New Roman" w:hAnsi="Times New Roman"/>
          <w:color w:val="000000"/>
          <w:sz w:val="22"/>
        </w:rPr>
        <w:t xml:space="preserve"> set to a multiple </w:t>
      </w:r>
      <w:r w:rsidR="00AB1568">
        <w:rPr>
          <w:rFonts w:ascii="Times New Roman" w:hAnsi="Times New Roman"/>
          <w:color w:val="000000"/>
          <w:sz w:val="22"/>
        </w:rPr>
        <w:t>positions</w:t>
      </w:r>
      <w:r w:rsidR="00AB1568" w:rsidRPr="00C811FF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 xml:space="preserve">for </w:t>
      </w:r>
      <w:r w:rsidR="00AB1568">
        <w:rPr>
          <w:rFonts w:ascii="Times New Roman" w:hAnsi="Times New Roman"/>
          <w:color w:val="000000"/>
          <w:sz w:val="22"/>
        </w:rPr>
        <w:t xml:space="preserve">the same index of </w:t>
      </w:r>
      <w:r w:rsidRPr="00C811FF">
        <w:rPr>
          <w:rFonts w:ascii="Times New Roman" w:hAnsi="Times New Roman"/>
          <w:color w:val="000000"/>
          <w:sz w:val="22"/>
        </w:rPr>
        <w:t>SS/PBCH block</w:t>
      </w:r>
      <w:r w:rsidR="00A5705A">
        <w:rPr>
          <w:rFonts w:ascii="Times New Roman" w:hAnsi="Times New Roman"/>
          <w:color w:val="000000"/>
          <w:sz w:val="22"/>
        </w:rPr>
        <w:t>.</w:t>
      </w:r>
      <w:r w:rsidRPr="00C811FF">
        <w:rPr>
          <w:rFonts w:ascii="Times New Roman" w:hAnsi="Times New Roman"/>
          <w:color w:val="000000"/>
          <w:sz w:val="22"/>
        </w:rPr>
        <w:t xml:space="preserve"> </w:t>
      </w:r>
      <w:r w:rsidR="00AB1568">
        <w:rPr>
          <w:rFonts w:ascii="Times New Roman" w:hAnsi="Times New Roman"/>
          <w:color w:val="000000"/>
          <w:sz w:val="22"/>
        </w:rPr>
        <w:t>I</w:t>
      </w:r>
      <w:r w:rsidRPr="00C811FF">
        <w:rPr>
          <w:rFonts w:ascii="Times New Roman" w:hAnsi="Times New Roman"/>
          <w:color w:val="000000"/>
          <w:sz w:val="22"/>
        </w:rPr>
        <w:t xml:space="preserve">n particular, when the UE </w:t>
      </w:r>
      <w:r w:rsidR="00A5705A">
        <w:rPr>
          <w:rFonts w:ascii="Times New Roman" w:hAnsi="Times New Roman"/>
          <w:color w:val="000000"/>
          <w:sz w:val="22"/>
        </w:rPr>
        <w:t>detects</w:t>
      </w:r>
      <w:r w:rsidRPr="00C811FF">
        <w:rPr>
          <w:rFonts w:ascii="Times New Roman" w:hAnsi="Times New Roman"/>
          <w:color w:val="000000"/>
          <w:sz w:val="22"/>
        </w:rPr>
        <w:t xml:space="preserve"> a </w:t>
      </w:r>
      <w:r w:rsidR="00C811FF" w:rsidRPr="00C811FF">
        <w:rPr>
          <w:rFonts w:ascii="Times New Roman" w:hAnsi="Times New Roman"/>
          <w:color w:val="000000"/>
          <w:sz w:val="22"/>
        </w:rPr>
        <w:t xml:space="preserve">certain </w:t>
      </w:r>
      <w:r w:rsidRPr="00C811FF">
        <w:rPr>
          <w:rFonts w:ascii="Times New Roman" w:hAnsi="Times New Roman"/>
          <w:color w:val="000000"/>
          <w:sz w:val="22"/>
        </w:rPr>
        <w:t xml:space="preserve">SS/PBCH block index, </w:t>
      </w:r>
      <w:r w:rsidR="00AB1568">
        <w:rPr>
          <w:rFonts w:ascii="Times New Roman" w:hAnsi="Times New Roman"/>
          <w:color w:val="000000"/>
          <w:sz w:val="22"/>
        </w:rPr>
        <w:t xml:space="preserve">since UE </w:t>
      </w:r>
      <w:r w:rsidRPr="00C811FF">
        <w:rPr>
          <w:rFonts w:ascii="Times New Roman" w:hAnsi="Times New Roman"/>
          <w:color w:val="000000"/>
          <w:sz w:val="22"/>
        </w:rPr>
        <w:t>assume</w:t>
      </w:r>
      <w:r w:rsidR="00AB1568">
        <w:rPr>
          <w:rFonts w:ascii="Times New Roman" w:hAnsi="Times New Roman"/>
          <w:color w:val="000000"/>
          <w:sz w:val="22"/>
        </w:rPr>
        <w:t>s that</w:t>
      </w:r>
      <w:r w:rsidRPr="00C811FF">
        <w:rPr>
          <w:rFonts w:ascii="Times New Roman" w:hAnsi="Times New Roman"/>
          <w:color w:val="000000"/>
          <w:sz w:val="22"/>
        </w:rPr>
        <w:t xml:space="preserve"> </w:t>
      </w:r>
      <w:r w:rsidR="00A5705A" w:rsidRPr="00A5705A">
        <w:rPr>
          <w:rFonts w:ascii="Times New Roman" w:hAnsi="Times New Roman"/>
          <w:color w:val="000000"/>
          <w:sz w:val="22"/>
        </w:rPr>
        <w:t>a</w:t>
      </w:r>
      <w:r w:rsidR="00A5705A">
        <w:rPr>
          <w:rFonts w:ascii="Times New Roman" w:hAnsi="Times New Roman"/>
          <w:color w:val="000000"/>
          <w:sz w:val="22"/>
        </w:rPr>
        <w:t xml:space="preserve"> </w:t>
      </w:r>
      <w:r w:rsidR="00A5705A" w:rsidRPr="00A5705A">
        <w:rPr>
          <w:rFonts w:ascii="Times New Roman" w:hAnsi="Times New Roman"/>
          <w:color w:val="000000"/>
          <w:sz w:val="22"/>
        </w:rPr>
        <w:t>number of transmitted SS/PBCH blocks with a same SS/PBCH block index is not larger than one</w:t>
      </w:r>
      <w:r w:rsidR="00A5705A">
        <w:rPr>
          <w:rFonts w:ascii="Times New Roman" w:hAnsi="Times New Roman"/>
          <w:color w:val="000000"/>
          <w:sz w:val="22"/>
        </w:rPr>
        <w:t xml:space="preserve"> </w:t>
      </w:r>
      <w:r w:rsidR="00A5705A">
        <w:rPr>
          <w:rFonts w:ascii="Times New Roman" w:hAnsi="Times New Roman"/>
          <w:color w:val="000000"/>
          <w:sz w:val="22"/>
        </w:rPr>
        <w:t>from the UE’s perspective</w:t>
      </w:r>
      <w:r w:rsidR="00A5705A">
        <w:rPr>
          <w:rFonts w:ascii="Times New Roman" w:hAnsi="Times New Roman"/>
          <w:color w:val="000000"/>
          <w:sz w:val="22"/>
        </w:rPr>
        <w:t>,</w:t>
      </w:r>
      <w:r w:rsidR="00A5705A" w:rsidRPr="00A5705A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>the corresponding resource</w:t>
      </w:r>
      <w:r w:rsidR="00AB1568">
        <w:rPr>
          <w:rFonts w:ascii="Times New Roman" w:hAnsi="Times New Roman"/>
          <w:color w:val="000000"/>
          <w:sz w:val="22"/>
        </w:rPr>
        <w:t>s</w:t>
      </w:r>
      <w:r w:rsidRPr="00C811FF">
        <w:rPr>
          <w:rFonts w:ascii="Times New Roman" w:hAnsi="Times New Roman"/>
          <w:color w:val="000000"/>
          <w:sz w:val="22"/>
        </w:rPr>
        <w:t xml:space="preserve"> </w:t>
      </w:r>
      <w:r w:rsidR="00A5705A">
        <w:rPr>
          <w:rFonts w:ascii="Times New Roman" w:hAnsi="Times New Roman"/>
          <w:color w:val="000000"/>
          <w:sz w:val="22"/>
        </w:rPr>
        <w:t xml:space="preserve">at other candidate positions of SS/PBCH block with same index </w:t>
      </w:r>
      <w:r w:rsidR="00C811FF" w:rsidRPr="00C811FF">
        <w:rPr>
          <w:rFonts w:ascii="Times New Roman" w:hAnsi="Times New Roman"/>
          <w:color w:val="000000"/>
          <w:sz w:val="22"/>
        </w:rPr>
        <w:t xml:space="preserve">can be used as a time/frequency resource </w:t>
      </w:r>
      <w:r w:rsidRPr="00C811FF">
        <w:rPr>
          <w:rFonts w:ascii="Times New Roman" w:hAnsi="Times New Roman"/>
          <w:color w:val="000000"/>
          <w:sz w:val="22"/>
        </w:rPr>
        <w:t>for PUSCH repetition</w:t>
      </w:r>
      <w:r w:rsidR="00C811FF" w:rsidRPr="00C811FF">
        <w:rPr>
          <w:rFonts w:ascii="Times New Roman" w:hAnsi="Times New Roman"/>
          <w:color w:val="000000"/>
          <w:sz w:val="22"/>
        </w:rPr>
        <w:t xml:space="preserve"> type A or type B</w:t>
      </w:r>
      <w:r w:rsidRPr="00C811FF">
        <w:rPr>
          <w:rFonts w:ascii="Times New Roman" w:hAnsi="Times New Roman"/>
          <w:color w:val="000000"/>
          <w:sz w:val="22"/>
        </w:rPr>
        <w:t xml:space="preserve">. </w:t>
      </w:r>
      <w:r w:rsidR="00784953" w:rsidRPr="00C811FF">
        <w:rPr>
          <w:rFonts w:ascii="Times New Roman" w:hAnsi="Times New Roman"/>
          <w:color w:val="000000"/>
          <w:sz w:val="22"/>
        </w:rPr>
        <w:t>Therefore</w:t>
      </w:r>
      <w:r w:rsidR="00C811FF" w:rsidRPr="00C811FF">
        <w:rPr>
          <w:rFonts w:ascii="Times New Roman" w:hAnsi="Times New Roman"/>
          <w:color w:val="000000"/>
          <w:sz w:val="22"/>
        </w:rPr>
        <w:t>,</w:t>
      </w:r>
      <w:r w:rsidR="00784953" w:rsidRPr="00C811FF">
        <w:rPr>
          <w:rFonts w:ascii="Times New Roman" w:hAnsi="Times New Roman"/>
          <w:color w:val="000000"/>
          <w:sz w:val="22"/>
        </w:rPr>
        <w:t xml:space="preserve"> it should be further discussed </w:t>
      </w:r>
      <w:proofErr w:type="gramStart"/>
      <w:r w:rsidR="00784953" w:rsidRPr="00C811FF">
        <w:rPr>
          <w:rFonts w:ascii="Times New Roman" w:hAnsi="Times New Roman"/>
          <w:color w:val="000000"/>
          <w:sz w:val="22"/>
        </w:rPr>
        <w:t>whether or not</w:t>
      </w:r>
      <w:proofErr w:type="gramEnd"/>
      <w:r w:rsidR="00784953" w:rsidRPr="00C811FF">
        <w:rPr>
          <w:rFonts w:ascii="Times New Roman" w:hAnsi="Times New Roman"/>
          <w:color w:val="000000"/>
          <w:sz w:val="22"/>
        </w:rPr>
        <w:t xml:space="preserve"> to</w:t>
      </w:r>
      <w:r w:rsidR="00C811FF">
        <w:rPr>
          <w:rFonts w:ascii="Times New Roman" w:hAnsi="Times New Roman"/>
          <w:color w:val="000000"/>
          <w:sz w:val="22"/>
        </w:rPr>
        <w:t xml:space="preserve"> possibly</w:t>
      </w:r>
      <w:r w:rsidR="00784953" w:rsidRPr="00C811FF">
        <w:rPr>
          <w:rFonts w:ascii="Times New Roman" w:hAnsi="Times New Roman"/>
          <w:color w:val="000000"/>
          <w:sz w:val="22"/>
        </w:rPr>
        <w:t xml:space="preserve"> transmit configured-grant PUSCH with repetition at candidate SS/PBCH block positions with same SS/PBCH block index after </w:t>
      </w:r>
      <w:r w:rsidR="00AB1568">
        <w:rPr>
          <w:rFonts w:ascii="Times New Roman" w:hAnsi="Times New Roman"/>
          <w:color w:val="000000"/>
          <w:sz w:val="22"/>
        </w:rPr>
        <w:t xml:space="preserve">the UE successfully </w:t>
      </w:r>
      <w:r w:rsidR="00A5705A">
        <w:rPr>
          <w:rFonts w:ascii="Times New Roman" w:hAnsi="Times New Roman"/>
          <w:color w:val="000000"/>
          <w:sz w:val="22"/>
        </w:rPr>
        <w:t>detects</w:t>
      </w:r>
      <w:r w:rsidR="00AB1568">
        <w:rPr>
          <w:rFonts w:ascii="Times New Roman" w:hAnsi="Times New Roman"/>
          <w:color w:val="000000"/>
          <w:sz w:val="22"/>
        </w:rPr>
        <w:t xml:space="preserve"> the </w:t>
      </w:r>
      <w:r w:rsidR="00784953" w:rsidRPr="00C811FF">
        <w:rPr>
          <w:rFonts w:ascii="Times New Roman" w:hAnsi="Times New Roman"/>
          <w:color w:val="000000"/>
          <w:sz w:val="22"/>
        </w:rPr>
        <w:t>SS/PBCH block index</w:t>
      </w:r>
      <w:r w:rsidR="00C811FF">
        <w:rPr>
          <w:rFonts w:ascii="Times New Roman" w:hAnsi="Times New Roman" w:hint="eastAsia"/>
          <w:color w:val="000000"/>
          <w:sz w:val="22"/>
        </w:rPr>
        <w:t>.</w:t>
      </w:r>
    </w:p>
    <w:p w14:paraId="1263B05B" w14:textId="6307B0ED" w:rsidR="00C811FF" w:rsidRDefault="00C811FF" w:rsidP="00C811FF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4: I</w:t>
      </w:r>
      <w:r w:rsidRPr="00C811FF">
        <w:rPr>
          <w:rFonts w:ascii="Times New Roman" w:hAnsi="Times New Roman"/>
          <w:i/>
          <w:kern w:val="0"/>
          <w:sz w:val="22"/>
        </w:rPr>
        <w:t xml:space="preserve">t should be further discussed </w:t>
      </w:r>
      <w:proofErr w:type="gramStart"/>
      <w:r w:rsidRPr="00C811FF">
        <w:rPr>
          <w:rFonts w:ascii="Times New Roman" w:hAnsi="Times New Roman"/>
          <w:i/>
          <w:kern w:val="0"/>
          <w:sz w:val="22"/>
        </w:rPr>
        <w:t>whether or not</w:t>
      </w:r>
      <w:proofErr w:type="gramEnd"/>
      <w:r w:rsidRPr="00C811FF">
        <w:rPr>
          <w:rFonts w:ascii="Times New Roman" w:hAnsi="Times New Roman"/>
          <w:i/>
          <w:kern w:val="0"/>
          <w:sz w:val="22"/>
        </w:rPr>
        <w:t xml:space="preserve"> to</w:t>
      </w:r>
      <w:r>
        <w:rPr>
          <w:rFonts w:ascii="Times New Roman" w:hAnsi="Times New Roman"/>
          <w:i/>
          <w:kern w:val="0"/>
          <w:sz w:val="22"/>
        </w:rPr>
        <w:t xml:space="preserve"> possibly </w:t>
      </w:r>
      <w:r w:rsidRPr="00C811FF">
        <w:rPr>
          <w:rFonts w:ascii="Times New Roman" w:hAnsi="Times New Roman"/>
          <w:i/>
          <w:kern w:val="0"/>
          <w:sz w:val="22"/>
        </w:rPr>
        <w:t xml:space="preserve">transmit configured-grant PUSCH with repetition at candidate SS/PBCH block positions with same SS/PBCH block index after </w:t>
      </w:r>
      <w:r w:rsidR="00AB1568">
        <w:rPr>
          <w:rFonts w:ascii="Times New Roman" w:hAnsi="Times New Roman"/>
          <w:i/>
          <w:kern w:val="0"/>
          <w:sz w:val="22"/>
        </w:rPr>
        <w:t xml:space="preserve">the detection of the </w:t>
      </w:r>
      <w:r w:rsidRPr="00C811FF">
        <w:rPr>
          <w:rFonts w:ascii="Times New Roman" w:hAnsi="Times New Roman"/>
          <w:i/>
          <w:kern w:val="0"/>
          <w:sz w:val="22"/>
        </w:rPr>
        <w:t>SS/PBCH block index.</w:t>
      </w:r>
    </w:p>
    <w:p w14:paraId="7394AFD4" w14:textId="77777777" w:rsidR="00C811FF" w:rsidRPr="00C811FF" w:rsidRDefault="00C811FF" w:rsidP="00C811FF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19CB4972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D67D2D">
        <w:rPr>
          <w:rFonts w:ascii="Times New Roman" w:hAnsi="Times New Roman"/>
          <w:kern w:val="0"/>
          <w:sz w:val="22"/>
        </w:rPr>
        <w:t>issues to s</w:t>
      </w:r>
      <w:r w:rsidR="00D67D2D" w:rsidRPr="00D67D2D">
        <w:rPr>
          <w:rFonts w:ascii="Times New Roman" w:hAnsi="Times New Roman"/>
          <w:kern w:val="0"/>
          <w:sz w:val="22"/>
        </w:rPr>
        <w:t>upport UE-initiated COT for FBE</w:t>
      </w:r>
      <w:r w:rsidR="00D67D2D">
        <w:rPr>
          <w:rFonts w:ascii="Times New Roman" w:hAnsi="Times New Roman"/>
          <w:kern w:val="0"/>
          <w:sz w:val="22"/>
        </w:rPr>
        <w:t xml:space="preserve"> </w:t>
      </w:r>
      <w:r w:rsidR="00C475F8">
        <w:rPr>
          <w:rFonts w:ascii="Times New Roman" w:hAnsi="Times New Roman"/>
          <w:kern w:val="0"/>
          <w:sz w:val="22"/>
        </w:rPr>
        <w:t xml:space="preserve">and </w:t>
      </w:r>
      <w:r w:rsidR="00C811FF">
        <w:rPr>
          <w:rFonts w:ascii="Times New Roman" w:hAnsi="Times New Roman"/>
          <w:kern w:val="0"/>
          <w:sz w:val="22"/>
        </w:rPr>
        <w:t>enhance</w:t>
      </w:r>
      <w:r w:rsidR="00AB1568">
        <w:rPr>
          <w:rFonts w:ascii="Times New Roman" w:hAnsi="Times New Roman"/>
          <w:kern w:val="0"/>
          <w:sz w:val="22"/>
        </w:rPr>
        <w:t>d</w:t>
      </w:r>
      <w:r w:rsidR="00C811FF">
        <w:rPr>
          <w:rFonts w:ascii="Times New Roman" w:hAnsi="Times New Roman"/>
          <w:kern w:val="0"/>
          <w:sz w:val="22"/>
        </w:rPr>
        <w:t xml:space="preserve"> </w:t>
      </w:r>
      <w:r w:rsidR="00C811FF" w:rsidRPr="00340843">
        <w:rPr>
          <w:rFonts w:ascii="Times New Roman" w:hAnsi="Times New Roman"/>
          <w:kern w:val="0"/>
          <w:sz w:val="22"/>
        </w:rPr>
        <w:t>configured-grant</w:t>
      </w:r>
      <w:r w:rsidR="00C811FF">
        <w:rPr>
          <w:rFonts w:ascii="Times New Roman" w:hAnsi="Times New Roman"/>
          <w:kern w:val="0"/>
          <w:sz w:val="22"/>
        </w:rPr>
        <w:t xml:space="preserve"> PUSCH</w:t>
      </w:r>
      <w:r w:rsidR="00C811FF" w:rsidRPr="00340843">
        <w:rPr>
          <w:rFonts w:ascii="Times New Roman" w:hAnsi="Times New Roman"/>
          <w:kern w:val="0"/>
          <w:sz w:val="22"/>
        </w:rPr>
        <w:t xml:space="preserve"> in NR-U and URLLC introduced in Rel-16 </w:t>
      </w:r>
      <w:r w:rsidR="00C811FF">
        <w:rPr>
          <w:rFonts w:ascii="Times New Roman" w:hAnsi="Times New Roman"/>
          <w:kern w:val="0"/>
          <w:sz w:val="22"/>
        </w:rPr>
        <w:t xml:space="preserve">in </w:t>
      </w:r>
      <w:r w:rsidR="00C811FF" w:rsidRPr="00340843">
        <w:rPr>
          <w:rFonts w:ascii="Times New Roman" w:hAnsi="Times New Roman"/>
          <w:kern w:val="0"/>
          <w:sz w:val="22"/>
        </w:rPr>
        <w:t>unlicensed</w:t>
      </w:r>
      <w:r w:rsidR="00C811FF">
        <w:rPr>
          <w:rFonts w:ascii="Times New Roman" w:hAnsi="Times New Roman"/>
          <w:kern w:val="0"/>
          <w:sz w:val="22"/>
        </w:rPr>
        <w:t xml:space="preserve"> band. 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regarding UE-initiated COT for FBE operation </w:t>
      </w:r>
      <w:r w:rsidR="00C811FF">
        <w:rPr>
          <w:rFonts w:ascii="Times New Roman" w:hAnsi="Times New Roman"/>
          <w:kern w:val="0"/>
          <w:sz w:val="22"/>
        </w:rPr>
        <w:t xml:space="preserve">and </w:t>
      </w:r>
      <w:r w:rsidR="00C811FF" w:rsidRPr="00340843">
        <w:rPr>
          <w:rFonts w:ascii="Times New Roman" w:hAnsi="Times New Roman"/>
          <w:kern w:val="0"/>
          <w:sz w:val="22"/>
        </w:rPr>
        <w:t>configured-grant</w:t>
      </w:r>
      <w:r w:rsidR="00C811FF">
        <w:rPr>
          <w:rFonts w:ascii="Times New Roman" w:hAnsi="Times New Roman"/>
          <w:kern w:val="0"/>
          <w:sz w:val="22"/>
        </w:rPr>
        <w:t xml:space="preserve"> PUSCH</w:t>
      </w:r>
      <w:r w:rsidR="00C811FF" w:rsidRPr="00340843">
        <w:rPr>
          <w:rFonts w:ascii="Times New Roman" w:hAnsi="Times New Roman"/>
          <w:kern w:val="0"/>
          <w:sz w:val="22"/>
        </w:rPr>
        <w:t xml:space="preserve"> for </w:t>
      </w:r>
      <w:r w:rsidR="00C811FF">
        <w:rPr>
          <w:rFonts w:ascii="Times New Roman" w:hAnsi="Times New Roman"/>
          <w:kern w:val="0"/>
          <w:sz w:val="22"/>
        </w:rPr>
        <w:t xml:space="preserve">URLLC in </w:t>
      </w:r>
      <w:r w:rsidR="00C811FF" w:rsidRPr="00340843">
        <w:rPr>
          <w:rFonts w:ascii="Times New Roman" w:hAnsi="Times New Roman"/>
          <w:kern w:val="0"/>
          <w:sz w:val="22"/>
        </w:rPr>
        <w:t>unlicensed</w:t>
      </w:r>
      <w:r w:rsidR="00C811FF">
        <w:rPr>
          <w:rFonts w:ascii="Times New Roman" w:hAnsi="Times New Roman"/>
          <w:kern w:val="0"/>
          <w:sz w:val="22"/>
        </w:rPr>
        <w:t xml:space="preserve"> band </w:t>
      </w:r>
      <w:r w:rsidR="006D45EC">
        <w:rPr>
          <w:rFonts w:ascii="Times New Roman" w:hAnsi="Times New Roman"/>
          <w:kern w:val="0"/>
          <w:sz w:val="22"/>
        </w:rPr>
        <w:t>as 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5701BB2C" w14:textId="77777777" w:rsidR="00D67D2D" w:rsidRPr="00E06DE3" w:rsidRDefault="00D67D2D" w:rsidP="00D67D2D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53AA7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1</w:t>
      </w:r>
      <w:r w:rsidRPr="00753AA7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For Rel-17, regarding the signaling for FBE operation when a UE operates an initiating device, it should be supported that a gNB provides UE(s) with high layer signaling by SIB1 or dedicated configuration as like that of signaling a gNB-initiated COT in Rel-16 NR-U.</w:t>
      </w:r>
    </w:p>
    <w:p w14:paraId="7033D2E8" w14:textId="77777777" w:rsidR="00D67D2D" w:rsidRDefault="00D67D2D" w:rsidP="00D67D2D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53AA7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753AA7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It should be further discussed </w:t>
      </w:r>
      <w:proofErr w:type="gramStart"/>
      <w:r>
        <w:rPr>
          <w:rFonts w:ascii="Times New Roman" w:hAnsi="Times New Roman"/>
          <w:i/>
          <w:kern w:val="0"/>
          <w:sz w:val="22"/>
        </w:rPr>
        <w:t>whether or not</w:t>
      </w:r>
      <w:proofErr w:type="gramEnd"/>
      <w:r>
        <w:rPr>
          <w:rFonts w:ascii="Times New Roman" w:hAnsi="Times New Roman"/>
          <w:i/>
          <w:kern w:val="0"/>
          <w:sz w:val="22"/>
        </w:rPr>
        <w:t xml:space="preserve"> it can be allowed to support UE-initiated COT using scheduled channels and signals under the channel access mode for FBE operation.</w:t>
      </w:r>
    </w:p>
    <w:p w14:paraId="1C1A737C" w14:textId="2F3E0633" w:rsidR="00D67D2D" w:rsidRDefault="00D67D2D" w:rsidP="00D67D2D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3: It should be further discussed on collision issue of UL transmission within a channel occupancy of initiated COTs by multiple UEs.</w:t>
      </w:r>
    </w:p>
    <w:p w14:paraId="000111A2" w14:textId="6B9B324C" w:rsidR="00C5738E" w:rsidRPr="00786BEB" w:rsidRDefault="000F02D8" w:rsidP="00786BEB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4: I</w:t>
      </w:r>
      <w:r w:rsidRPr="00C811FF">
        <w:rPr>
          <w:rFonts w:ascii="Times New Roman" w:hAnsi="Times New Roman"/>
          <w:i/>
          <w:kern w:val="0"/>
          <w:sz w:val="22"/>
        </w:rPr>
        <w:t xml:space="preserve">t should be further discussed </w:t>
      </w:r>
      <w:proofErr w:type="gramStart"/>
      <w:r w:rsidRPr="00C811FF">
        <w:rPr>
          <w:rFonts w:ascii="Times New Roman" w:hAnsi="Times New Roman"/>
          <w:i/>
          <w:kern w:val="0"/>
          <w:sz w:val="22"/>
        </w:rPr>
        <w:t>whether or not</w:t>
      </w:r>
      <w:proofErr w:type="gramEnd"/>
      <w:r w:rsidRPr="00C811FF">
        <w:rPr>
          <w:rFonts w:ascii="Times New Roman" w:hAnsi="Times New Roman"/>
          <w:i/>
          <w:kern w:val="0"/>
          <w:sz w:val="22"/>
        </w:rPr>
        <w:t xml:space="preserve"> to</w:t>
      </w:r>
      <w:r>
        <w:rPr>
          <w:rFonts w:ascii="Times New Roman" w:hAnsi="Times New Roman"/>
          <w:i/>
          <w:kern w:val="0"/>
          <w:sz w:val="22"/>
        </w:rPr>
        <w:t xml:space="preserve"> possibly </w:t>
      </w:r>
      <w:r w:rsidRPr="00C811FF">
        <w:rPr>
          <w:rFonts w:ascii="Times New Roman" w:hAnsi="Times New Roman"/>
          <w:i/>
          <w:kern w:val="0"/>
          <w:sz w:val="22"/>
        </w:rPr>
        <w:t xml:space="preserve">transmit configured-grant PUSCH with repetition at candidate SS/PBCH block positions with same SS/PBCH block index after </w:t>
      </w:r>
      <w:r>
        <w:rPr>
          <w:rFonts w:ascii="Times New Roman" w:hAnsi="Times New Roman"/>
          <w:i/>
          <w:kern w:val="0"/>
          <w:sz w:val="22"/>
        </w:rPr>
        <w:t xml:space="preserve">the detection of the </w:t>
      </w:r>
      <w:r w:rsidRPr="00C811FF">
        <w:rPr>
          <w:rFonts w:ascii="Times New Roman" w:hAnsi="Times New Roman"/>
          <w:i/>
          <w:kern w:val="0"/>
          <w:sz w:val="22"/>
        </w:rPr>
        <w:t>SS/PBCH block index</w:t>
      </w:r>
      <w:r w:rsidR="00786BEB">
        <w:rPr>
          <w:rFonts w:ascii="Times New Roman" w:hAnsi="Times New Roman"/>
          <w:i/>
          <w:kern w:val="0"/>
          <w:sz w:val="22"/>
        </w:rPr>
        <w:t>.</w:t>
      </w:r>
    </w:p>
    <w:p w14:paraId="748D0781" w14:textId="77777777" w:rsidR="00786BEB" w:rsidRPr="00786BEB" w:rsidRDefault="00786BEB" w:rsidP="00786BEB">
      <w:pPr>
        <w:wordWrap/>
        <w:spacing w:after="120" w:line="276" w:lineRule="auto"/>
        <w:rPr>
          <w:rFonts w:ascii="Times New Roman" w:hAnsi="Times New Roman" w:hint="eastAsia"/>
          <w:kern w:val="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53E3F4D8" w14:textId="7CFC5283" w:rsidR="00BA1BCE" w:rsidRDefault="006871C3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702538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] </w:t>
      </w:r>
      <w:r w:rsidR="00BA1BCE">
        <w:rPr>
          <w:rFonts w:ascii="Times New Roman" w:hAnsi="Times New Roman"/>
          <w:kern w:val="0"/>
          <w:sz w:val="22"/>
        </w:rPr>
        <w:t>RP-201310</w:t>
      </w:r>
    </w:p>
    <w:p w14:paraId="0F3F4D3A" w14:textId="5D17AA48" w:rsidR="00564395" w:rsidRPr="00564395" w:rsidRDefault="00BA1BCE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</w:t>
      </w:r>
      <w:r w:rsidR="007C50C2">
        <w:rPr>
          <w:rFonts w:ascii="Times New Roman" w:hAnsi="Times New Roman"/>
          <w:kern w:val="0"/>
          <w:sz w:val="22"/>
        </w:rPr>
        <w:t xml:space="preserve">3GPP </w:t>
      </w:r>
      <w:r w:rsidR="006871C3">
        <w:rPr>
          <w:rFonts w:ascii="Times New Roman" w:hAnsi="Times New Roman"/>
          <w:kern w:val="0"/>
          <w:sz w:val="22"/>
        </w:rPr>
        <w:t>TS 37.213</w:t>
      </w:r>
      <w:r w:rsidR="00702538">
        <w:rPr>
          <w:rFonts w:ascii="Times New Roman" w:hAnsi="Times New Roman"/>
          <w:kern w:val="0"/>
          <w:sz w:val="22"/>
        </w:rPr>
        <w:t xml:space="preserve"> v16.</w:t>
      </w:r>
      <w:r w:rsidR="00564395">
        <w:rPr>
          <w:rFonts w:ascii="Times New Roman" w:hAnsi="Times New Roman"/>
          <w:kern w:val="0"/>
          <w:sz w:val="22"/>
        </w:rPr>
        <w:t>2</w:t>
      </w:r>
      <w:r w:rsidR="007C50C2">
        <w:rPr>
          <w:rFonts w:ascii="Times New Roman" w:hAnsi="Times New Roman"/>
          <w:kern w:val="0"/>
          <w:sz w:val="22"/>
        </w:rPr>
        <w:t>.0</w:t>
      </w:r>
    </w:p>
    <w:sectPr w:rsidR="00564395" w:rsidRPr="00564395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E55C8" w14:textId="77777777" w:rsidR="008D5E9E" w:rsidRDefault="008D5E9E" w:rsidP="00E9744E">
      <w:r>
        <w:separator/>
      </w:r>
    </w:p>
  </w:endnote>
  <w:endnote w:type="continuationSeparator" w:id="0">
    <w:p w14:paraId="4C0DC7EC" w14:textId="77777777" w:rsidR="008D5E9E" w:rsidRDefault="008D5E9E" w:rsidP="00E9744E">
      <w:r>
        <w:continuationSeparator/>
      </w:r>
    </w:p>
  </w:endnote>
  <w:endnote w:type="continuationNotice" w:id="1">
    <w:p w14:paraId="7EF799CC" w14:textId="77777777" w:rsidR="008D5E9E" w:rsidRDefault="008D5E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6D9C0" w14:textId="77777777" w:rsidR="00700B75" w:rsidRDefault="00700B7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803F84" w14:textId="77777777" w:rsidR="008D5E9E" w:rsidRDefault="008D5E9E" w:rsidP="00E9744E">
      <w:r>
        <w:separator/>
      </w:r>
    </w:p>
  </w:footnote>
  <w:footnote w:type="continuationSeparator" w:id="0">
    <w:p w14:paraId="7C7FE6B2" w14:textId="77777777" w:rsidR="008D5E9E" w:rsidRDefault="008D5E9E" w:rsidP="00E9744E">
      <w:r>
        <w:continuationSeparator/>
      </w:r>
    </w:p>
  </w:footnote>
  <w:footnote w:type="continuationNotice" w:id="1">
    <w:p w14:paraId="24C917D8" w14:textId="77777777" w:rsidR="008D5E9E" w:rsidRDefault="008D5E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F42C7"/>
    <w:multiLevelType w:val="hybridMultilevel"/>
    <w:tmpl w:val="32FC4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658C9"/>
    <w:multiLevelType w:val="hybridMultilevel"/>
    <w:tmpl w:val="C156A0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" w15:restartNumberingAfterBreak="0">
    <w:nsid w:val="03AB71AC"/>
    <w:multiLevelType w:val="hybridMultilevel"/>
    <w:tmpl w:val="5834527E"/>
    <w:lvl w:ilvl="0" w:tplc="530EC99A">
      <w:start w:val="4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5F66833"/>
    <w:multiLevelType w:val="multilevel"/>
    <w:tmpl w:val="7CD444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B4EB9"/>
    <w:multiLevelType w:val="hybridMultilevel"/>
    <w:tmpl w:val="C8B2E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D0BCD"/>
    <w:multiLevelType w:val="hybridMultilevel"/>
    <w:tmpl w:val="1F3EE4F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CF74999"/>
    <w:multiLevelType w:val="hybridMultilevel"/>
    <w:tmpl w:val="797AB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 w15:restartNumberingAfterBreak="0">
    <w:nsid w:val="39780229"/>
    <w:multiLevelType w:val="hybridMultilevel"/>
    <w:tmpl w:val="394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EDB0A6E"/>
    <w:multiLevelType w:val="hybridMultilevel"/>
    <w:tmpl w:val="4AB8034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39F6582"/>
    <w:multiLevelType w:val="hybridMultilevel"/>
    <w:tmpl w:val="2474F1C8"/>
    <w:lvl w:ilvl="0" w:tplc="63B47CA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502971DF"/>
    <w:multiLevelType w:val="hybridMultilevel"/>
    <w:tmpl w:val="39A00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F7C3C"/>
    <w:multiLevelType w:val="hybridMultilevel"/>
    <w:tmpl w:val="B98EF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FE1FF3"/>
    <w:multiLevelType w:val="hybridMultilevel"/>
    <w:tmpl w:val="6818F12E"/>
    <w:lvl w:ilvl="0" w:tplc="D6F6366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ABA6C3C"/>
    <w:multiLevelType w:val="hybridMultilevel"/>
    <w:tmpl w:val="EFD423F0"/>
    <w:lvl w:ilvl="0" w:tplc="175204B4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EF06BB4"/>
    <w:multiLevelType w:val="hybridMultilevel"/>
    <w:tmpl w:val="A610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40CC4"/>
    <w:multiLevelType w:val="hybridMultilevel"/>
    <w:tmpl w:val="948AF10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8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67CD6F39"/>
    <w:multiLevelType w:val="hybridMultilevel"/>
    <w:tmpl w:val="E74858CC"/>
    <w:lvl w:ilvl="0" w:tplc="8F8EA784">
      <w:start w:val="1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AC71D2"/>
    <w:multiLevelType w:val="hybridMultilevel"/>
    <w:tmpl w:val="9A1CCDDA"/>
    <w:lvl w:ilvl="0" w:tplc="21F409E2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28"/>
  </w:num>
  <w:num w:numId="5">
    <w:abstractNumId w:val="9"/>
  </w:num>
  <w:num w:numId="6">
    <w:abstractNumId w:val="27"/>
  </w:num>
  <w:num w:numId="7">
    <w:abstractNumId w:val="11"/>
  </w:num>
  <w:num w:numId="8">
    <w:abstractNumId w:val="31"/>
  </w:num>
  <w:num w:numId="9">
    <w:abstractNumId w:val="4"/>
  </w:num>
  <w:num w:numId="10">
    <w:abstractNumId w:val="17"/>
  </w:num>
  <w:num w:numId="11">
    <w:abstractNumId w:val="7"/>
  </w:num>
  <w:num w:numId="12">
    <w:abstractNumId w:val="20"/>
  </w:num>
  <w:num w:numId="13">
    <w:abstractNumId w:val="14"/>
  </w:num>
  <w:num w:numId="14">
    <w:abstractNumId w:val="1"/>
  </w:num>
  <w:num w:numId="15">
    <w:abstractNumId w:val="32"/>
  </w:num>
  <w:num w:numId="16">
    <w:abstractNumId w:val="16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22"/>
  </w:num>
  <w:num w:numId="22">
    <w:abstractNumId w:val="6"/>
  </w:num>
  <w:num w:numId="23">
    <w:abstractNumId w:val="0"/>
  </w:num>
  <w:num w:numId="24">
    <w:abstractNumId w:val="3"/>
  </w:num>
  <w:num w:numId="25">
    <w:abstractNumId w:val="19"/>
  </w:num>
  <w:num w:numId="26">
    <w:abstractNumId w:val="8"/>
  </w:num>
  <w:num w:numId="27">
    <w:abstractNumId w:val="5"/>
  </w:num>
  <w:num w:numId="28">
    <w:abstractNumId w:val="26"/>
  </w:num>
  <w:num w:numId="29">
    <w:abstractNumId w:val="18"/>
  </w:num>
  <w:num w:numId="30">
    <w:abstractNumId w:val="10"/>
  </w:num>
  <w:num w:numId="31">
    <w:abstractNumId w:val="25"/>
  </w:num>
  <w:num w:numId="32">
    <w:abstractNumId w:val="21"/>
  </w:num>
  <w:num w:numId="33">
    <w:abstractNumId w:val="29"/>
  </w:num>
  <w:num w:numId="34">
    <w:abstractNumId w:val="2"/>
  </w:num>
  <w:num w:numId="35">
    <w:abstractNumId w:val="30"/>
  </w:num>
  <w:num w:numId="36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0"/>
  </w:num>
  <w:num w:numId="41">
    <w:abstractNumId w:val="10"/>
  </w:num>
  <w:num w:numId="4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5C05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42C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2D8"/>
    <w:rsid w:val="000F0C0A"/>
    <w:rsid w:val="000F0CC4"/>
    <w:rsid w:val="000F0F80"/>
    <w:rsid w:val="000F12FC"/>
    <w:rsid w:val="000F131A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03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5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630"/>
    <w:rsid w:val="00531648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4B2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53"/>
    <w:rsid w:val="007849A7"/>
    <w:rsid w:val="00784E0C"/>
    <w:rsid w:val="00784F2B"/>
    <w:rsid w:val="00784FA8"/>
    <w:rsid w:val="007855BF"/>
    <w:rsid w:val="007863FE"/>
    <w:rsid w:val="00786984"/>
    <w:rsid w:val="00786BEB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66BC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5E9E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7A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5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568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651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799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CCC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86F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3429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9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29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35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rsid w:val="00564395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1324</Words>
  <Characters>7551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2</cp:revision>
  <cp:lastPrinted>2016-05-13T07:49:00Z</cp:lastPrinted>
  <dcterms:created xsi:type="dcterms:W3CDTF">2020-08-08T03:48:00Z</dcterms:created>
  <dcterms:modified xsi:type="dcterms:W3CDTF">2020-08-08T03:48:00Z</dcterms:modified>
</cp:coreProperties>
</file>